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5B35" w14:textId="77777777" w:rsidR="00934207" w:rsidRDefault="00934207">
      <w:pPr>
        <w:jc w:val="center"/>
        <w:rPr>
          <w:rFonts w:ascii="Calibri" w:hAnsi="Calibri" w:cs="Calibri"/>
          <w:kern w:val="2"/>
          <w:lang w:val="en-GB" w:eastAsia="en-GB"/>
          <w14:ligatures w14:val="standardContextual"/>
        </w:rPr>
      </w:pPr>
      <w:r>
        <w:rPr>
          <w:rFonts w:ascii="Calibri" w:hAnsi="Calibri" w:cs="Calibri"/>
          <w:b/>
          <w:bCs/>
          <w:sz w:val="44"/>
          <w:szCs w:val="44"/>
        </w:rPr>
        <w:t>Early Years Designated Teacher / Key Person Audit Tool</w:t>
      </w:r>
    </w:p>
    <w:p w14:paraId="335B7EE5" w14:textId="77777777" w:rsidR="00934207" w:rsidRDefault="00934207">
      <w:pPr>
        <w:jc w:val="center"/>
        <w:rPr>
          <w:rFonts w:ascii="Calibri" w:hAnsi="Calibri" w:cs="Calibri"/>
          <w:kern w:val="2"/>
          <w:lang w:val="en-GB" w:eastAsia="en-GB"/>
          <w14:ligatures w14:val="standardContextual"/>
        </w:rPr>
      </w:pPr>
      <w:r>
        <w:rPr>
          <w:rFonts w:ascii="Calibri" w:hAnsi="Calibri" w:cs="Calibri"/>
          <w:b/>
          <w:bCs/>
          <w:sz w:val="36"/>
          <w:szCs w:val="36"/>
        </w:rPr>
        <w:t>CLA, CWSW, PLAC and Kinship Learners in Early Years Schools/Settings</w:t>
      </w:r>
    </w:p>
    <w:p w14:paraId="68F96BE9" w14:textId="77777777" w:rsidR="00576389" w:rsidRPr="0012137E" w:rsidRDefault="007F600D" w:rsidP="003B2119">
      <w:pPr>
        <w:pStyle w:val="Heading2"/>
        <w:jc w:val="both"/>
        <w:rPr>
          <w:rFonts w:cstheme="majorHAnsi"/>
          <w:color w:val="auto"/>
        </w:rPr>
      </w:pPr>
      <w:r w:rsidRPr="0012137E">
        <w:rPr>
          <w:rFonts w:cstheme="majorHAnsi"/>
          <w:color w:val="auto"/>
        </w:rPr>
        <w:t>Purpose</w:t>
      </w:r>
    </w:p>
    <w:p w14:paraId="6A9E555F" w14:textId="77777777" w:rsidR="005F0DBB" w:rsidRDefault="005F0DBB">
      <w:pPr>
        <w:spacing w:after="120"/>
        <w:jc w:val="both"/>
        <w:rPr>
          <w:kern w:val="2"/>
          <w:lang w:val="en-GB" w:eastAsia="en-GB"/>
          <w14:ligatures w14:val="standardContextual"/>
        </w:rPr>
      </w:pPr>
      <w:r>
        <w:rPr>
          <w:rFonts w:ascii="Calibri" w:hAnsi="Calibri" w:cs="Calibri"/>
        </w:rPr>
        <w:t>This audit supports early years schools/settings, leaders, managers, Designated Teachers, SENCOs and key persons to self-evaluate how effectively they identify, include and support looked-after children (CLA), children with a social worker (CWSW), previously looked-after children (PLAC), children in kinship care and other children who may face barriers to learning, development, care, safety and wellbeing. It is aligned to the early years inspection toolkit for use from September 2026 and the Early Years Foundation Stage statutory framework for group and school-based providers, which sets the standards for learning, development, assessment, safeguarding and welfare for children from birth to five.</w:t>
      </w:r>
    </w:p>
    <w:p w14:paraId="5B3320E4" w14:textId="77777777" w:rsidR="00E83A68" w:rsidRDefault="00E83A68">
      <w:pPr>
        <w:jc w:val="both"/>
        <w:rPr>
          <w:kern w:val="2"/>
          <w:lang w:val="en-GB" w:eastAsia="en-GB"/>
          <w14:ligatures w14:val="standardContextual"/>
        </w:rPr>
      </w:pPr>
      <w:r>
        <w:rPr>
          <w:rFonts w:ascii="Calibri" w:hAnsi="Calibri" w:cs="Calibri"/>
          <w:shd w:val="clear" w:color="auto" w:fill="FFFF00"/>
        </w:rPr>
        <w:t>This is not compulsory. It is a practical self-evaluation tool to help schools/settings identify strengths, next steps and inspection-ready evidence, without creating unnecessary workload or requiring evidence in a specific format.</w:t>
      </w:r>
    </w:p>
    <w:p w14:paraId="30C5FB24" w14:textId="77777777" w:rsidR="005F0DBB" w:rsidRDefault="005F0DBB">
      <w:pPr>
        <w:pStyle w:val="Heading2"/>
        <w:rPr>
          <w:kern w:val="2"/>
          <w:lang w:val="en-GB" w:eastAsia="en-GB"/>
          <w14:ligatures w14:val="standardContextual"/>
        </w:rPr>
      </w:pPr>
      <w:r>
        <w:rPr>
          <w:color w:val="auto"/>
        </w:rPr>
        <w:t>EYFS statutory framework alignment</w:t>
      </w:r>
    </w:p>
    <w:p w14:paraId="4C97D64E" w14:textId="77777777" w:rsidR="005F0DBB" w:rsidRDefault="005F0DBB">
      <w:pPr>
        <w:jc w:val="both"/>
        <w:rPr>
          <w:kern w:val="2"/>
          <w:lang w:val="en-GB" w:eastAsia="en-GB"/>
          <w14:ligatures w14:val="standardContextual"/>
        </w:rPr>
      </w:pPr>
      <w:r>
        <w:rPr>
          <w:rFonts w:ascii="Calibri" w:hAnsi="Calibri" w:cs="Calibri"/>
        </w:rPr>
        <w:t>When completing this audit, schools/settings should consider how their practice reflects the EYFS statutory framework’s overarching principles: every child is unique; children learn to be strong and independent through positive relationships; children learn and develop well in enabling environments with teaching and support from adults; and children develop and learn at different rates. Evidence should be drawn from everyday practice and should show how the school/setting meets the learning and development requirements, assessment requirements, and safeguarding and welfare requirements for children from birth to five.</w:t>
      </w:r>
    </w:p>
    <w:p w14:paraId="7A98D8DC" w14:textId="77777777" w:rsidR="00576389" w:rsidRDefault="007F600D" w:rsidP="003B2119">
      <w:pPr>
        <w:pStyle w:val="Heading2"/>
        <w:jc w:val="both"/>
        <w:rPr>
          <w:rFonts w:cstheme="majorHAnsi"/>
          <w:color w:val="auto"/>
        </w:rPr>
      </w:pPr>
      <w:r w:rsidRPr="0012137E">
        <w:rPr>
          <w:rFonts w:cstheme="majorHAnsi"/>
          <w:color w:val="auto"/>
        </w:rPr>
        <w:t>How to use</w:t>
      </w:r>
    </w:p>
    <w:p w14:paraId="4BE11986" w14:textId="77777777" w:rsidR="005F0DBB" w:rsidRDefault="005F0DBB" w:rsidP="005F0DBB">
      <w:pPr>
        <w:pStyle w:val="ListNumber"/>
        <w:rPr>
          <w:kern w:val="2"/>
          <w:lang w:val="en-GB" w:eastAsia="en-GB"/>
          <w14:ligatures w14:val="standardContextual"/>
        </w:rPr>
      </w:pPr>
      <w:r>
        <w:t>For each evaluation area, review the descriptors and highlight whether practice is emerging, established or advanced.</w:t>
      </w:r>
    </w:p>
    <w:p w14:paraId="159CF489" w14:textId="77777777" w:rsidR="005F0DBB" w:rsidRDefault="005F0DBB" w:rsidP="005F0DBB">
      <w:pPr>
        <w:pStyle w:val="ListNumber"/>
      </w:pPr>
      <w:r>
        <w:t>Check whether practice meets the EYFS statutory learning and development, assessment, safeguarding and welfare requirements for group and school-based providers.</w:t>
      </w:r>
    </w:p>
    <w:p w14:paraId="415DF0DB" w14:textId="77777777" w:rsidR="005F0DBB" w:rsidRDefault="005F0DBB" w:rsidP="005F0DBB">
      <w:pPr>
        <w:pStyle w:val="ListNumber"/>
      </w:pPr>
      <w:r>
        <w:t>Consider evidence from normal school/setting processes, including observations, professional conversations, policies, records, safeguarding and welfare procedures, assessment information, case examples, child/parent/carer/social worker voice and evidence of impact.</w:t>
      </w:r>
    </w:p>
    <w:p w14:paraId="4BEDC72B" w14:textId="77777777" w:rsidR="005F0DBB" w:rsidRDefault="005F0DBB" w:rsidP="005F0DBB">
      <w:pPr>
        <w:pStyle w:val="ListNumber"/>
      </w:pPr>
      <w:r>
        <w:t>Use the comments boxes to note strengths, gaps, risks and any actions required.</w:t>
      </w:r>
    </w:p>
    <w:p w14:paraId="7BFE8CA4" w14:textId="533E5ABD" w:rsidR="005F0DBB" w:rsidRDefault="005F0DBB" w:rsidP="005F0DBB">
      <w:pPr>
        <w:pStyle w:val="ListNumber"/>
      </w:pPr>
      <w:r>
        <w:t xml:space="preserve">Prioritise </w:t>
      </w:r>
      <w:r w:rsidR="00052854">
        <w:t>up to 3</w:t>
      </w:r>
      <w:r>
        <w:t xml:space="preserve"> actions with clear owners, timescales and success measures.</w:t>
      </w:r>
    </w:p>
    <w:p w14:paraId="14964572" w14:textId="77777777" w:rsidR="00052854" w:rsidRDefault="00052854" w:rsidP="00052854">
      <w:pPr>
        <w:pStyle w:val="ListNumber"/>
        <w:numPr>
          <w:ilvl w:val="0"/>
          <w:numId w:val="0"/>
        </w:numPr>
        <w:ind w:left="360" w:hanging="360"/>
      </w:pPr>
    </w:p>
    <w:p w14:paraId="78BFF8ED" w14:textId="77777777" w:rsidR="00052854" w:rsidRDefault="00052854" w:rsidP="00052854">
      <w:pPr>
        <w:pStyle w:val="ListNumber"/>
        <w:numPr>
          <w:ilvl w:val="0"/>
          <w:numId w:val="0"/>
        </w:numPr>
        <w:ind w:left="360" w:hanging="360"/>
      </w:pPr>
    </w:p>
    <w:p w14:paraId="3DB523A7" w14:textId="77777777" w:rsidR="00052854" w:rsidRDefault="00052854" w:rsidP="00052854">
      <w:pPr>
        <w:pStyle w:val="ListNumber"/>
        <w:numPr>
          <w:ilvl w:val="0"/>
          <w:numId w:val="0"/>
        </w:numPr>
        <w:ind w:left="360" w:hanging="360"/>
      </w:pPr>
    </w:p>
    <w:p w14:paraId="331E5655" w14:textId="77777777" w:rsidR="00E83A68" w:rsidRDefault="00E83A68">
      <w:pPr>
        <w:pStyle w:val="Heading2"/>
        <w:rPr>
          <w:kern w:val="2"/>
          <w:lang w:val="en-GB" w:eastAsia="en-GB"/>
          <w14:ligatures w14:val="standardContextual"/>
        </w:rPr>
      </w:pPr>
      <w:r>
        <w:rPr>
          <w:color w:val="auto"/>
        </w:rPr>
        <w:lastRenderedPageBreak/>
        <w:t>1. Safeguarding</w:t>
      </w:r>
    </w:p>
    <w:tbl>
      <w:tblPr>
        <w:tblW w:w="0" w:type="auto"/>
        <w:tblCellMar>
          <w:left w:w="0" w:type="dxa"/>
          <w:right w:w="0" w:type="dxa"/>
        </w:tblCellMar>
        <w:tblLook w:val="04A0" w:firstRow="1" w:lastRow="0" w:firstColumn="1" w:lastColumn="0" w:noHBand="0" w:noVBand="1"/>
      </w:tblPr>
      <w:tblGrid>
        <w:gridCol w:w="521"/>
        <w:gridCol w:w="2258"/>
        <w:gridCol w:w="3945"/>
        <w:gridCol w:w="3946"/>
        <w:gridCol w:w="3946"/>
      </w:tblGrid>
      <w:tr w:rsidR="00052854" w14:paraId="4F49282A"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69299E4"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0126A2BD" w14:textId="77777777" w:rsidR="00052854" w:rsidRDefault="00052854">
            <w:pPr>
              <w:rPr>
                <w:rFonts w:ascii="Calibri" w:hAnsi="Calibri" w:cs="Calibri"/>
              </w:rPr>
            </w:pPr>
            <w:r>
              <w:rPr>
                <w:rFonts w:ascii="Calibri" w:hAnsi="Calibri" w:cs="Calibri"/>
                <w:b/>
                <w:bCs/>
                <w:color w:val="FFFFFF"/>
              </w:rPr>
              <w:t>Descriptor</w:t>
            </w:r>
          </w:p>
        </w:tc>
        <w:tc>
          <w:tcPr>
            <w:tcW w:w="3945"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23DD725" w14:textId="77777777" w:rsidR="00052854" w:rsidRDefault="00052854">
            <w:pPr>
              <w:rPr>
                <w:rFonts w:ascii="Calibri" w:hAnsi="Calibri" w:cs="Calibri"/>
              </w:rPr>
            </w:pPr>
            <w:r>
              <w:rPr>
                <w:rFonts w:ascii="Calibri" w:hAnsi="Calibri" w:cs="Calibri"/>
                <w:b/>
                <w:bCs/>
                <w:color w:val="FF0000"/>
              </w:rPr>
              <w:t>Emerging</w:t>
            </w:r>
          </w:p>
        </w:tc>
        <w:tc>
          <w:tcPr>
            <w:tcW w:w="3946"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9737FE8" w14:textId="77777777" w:rsidR="00052854" w:rsidRDefault="00052854">
            <w:pPr>
              <w:rPr>
                <w:rFonts w:ascii="Calibri" w:hAnsi="Calibri" w:cs="Calibri"/>
              </w:rPr>
            </w:pPr>
            <w:r>
              <w:rPr>
                <w:rFonts w:ascii="Calibri" w:hAnsi="Calibri" w:cs="Calibri"/>
                <w:b/>
                <w:bCs/>
                <w:color w:val="E36C0A"/>
              </w:rPr>
              <w:t>Established</w:t>
            </w:r>
          </w:p>
        </w:tc>
        <w:tc>
          <w:tcPr>
            <w:tcW w:w="3946"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3EFEC7F0" w14:textId="77777777" w:rsidR="00052854" w:rsidRDefault="00052854">
            <w:pPr>
              <w:rPr>
                <w:rFonts w:ascii="Calibri" w:hAnsi="Calibri" w:cs="Calibri"/>
              </w:rPr>
            </w:pPr>
            <w:r>
              <w:rPr>
                <w:rFonts w:ascii="Calibri" w:hAnsi="Calibri" w:cs="Calibri"/>
                <w:b/>
                <w:bCs/>
                <w:color w:val="00B050"/>
              </w:rPr>
              <w:t>Advanced</w:t>
            </w:r>
          </w:p>
        </w:tc>
      </w:tr>
      <w:tr w:rsidR="00052854" w14:paraId="57810DF3"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496B544" w14:textId="77777777" w:rsidR="00052854" w:rsidRDefault="00052854">
            <w:pPr>
              <w:rPr>
                <w:rFonts w:ascii="Calibri" w:hAnsi="Calibri" w:cs="Calibri"/>
              </w:rPr>
            </w:pPr>
            <w:r>
              <w:rPr>
                <w:rFonts w:ascii="Calibri" w:hAnsi="Calibri" w:cs="Calibri"/>
              </w:rPr>
              <w:t>1.1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B4BBA8" w14:textId="77777777" w:rsidR="00052854" w:rsidRDefault="00052854">
            <w:pPr>
              <w:rPr>
                <w:rFonts w:ascii="Calibri" w:hAnsi="Calibri" w:cs="Calibri"/>
              </w:rPr>
            </w:pPr>
            <w:r>
              <w:rPr>
                <w:rFonts w:ascii="Calibri" w:hAnsi="Calibri" w:cs="Calibri"/>
              </w:rPr>
              <w:t>Safeguarding policy, procedures and culture</w:t>
            </w:r>
          </w:p>
        </w:tc>
        <w:tc>
          <w:tcPr>
            <w:tcW w:w="394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900097" w14:textId="77777777" w:rsidR="00052854" w:rsidRDefault="00052854">
            <w:pPr>
              <w:rPr>
                <w:rFonts w:ascii="Calibri" w:hAnsi="Calibri" w:cs="Calibri"/>
              </w:rPr>
            </w:pPr>
            <w:r>
              <w:rPr>
                <w:rFonts w:ascii="Calibri" w:hAnsi="Calibri" w:cs="Calibri"/>
                <w:color w:val="FF0000"/>
              </w:rPr>
              <w:t>The school/setting has safeguarding policies and staff know how to report concerns.</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3734B31" w14:textId="77777777" w:rsidR="00052854" w:rsidRDefault="00052854">
            <w:pPr>
              <w:rPr>
                <w:rFonts w:ascii="Calibri" w:hAnsi="Calibri" w:cs="Calibri"/>
              </w:rPr>
            </w:pPr>
            <w:r>
              <w:rPr>
                <w:rFonts w:ascii="Calibri" w:hAnsi="Calibri" w:cs="Calibri"/>
                <w:color w:val="E36C0A"/>
              </w:rPr>
              <w:t>Policies and procedures are understood, implemented and reviewed. Staff identify and respond to concerns about harm, neglect, abuse, exploitation, discrimination, bullying or unmet need.</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186255" w14:textId="77777777" w:rsidR="00052854" w:rsidRDefault="00052854">
            <w:pPr>
              <w:rPr>
                <w:rFonts w:ascii="Calibri" w:hAnsi="Calibri" w:cs="Calibri"/>
              </w:rPr>
            </w:pPr>
            <w:r>
              <w:rPr>
                <w:rFonts w:ascii="Calibri" w:hAnsi="Calibri" w:cs="Calibri"/>
                <w:color w:val="00B050"/>
              </w:rPr>
              <w:t>A strong safeguarding culture is evident in everyday practice. Leaders use records, patterns, supervision and multi-agency work to act swiftly and evidence impact for children.</w:t>
            </w:r>
          </w:p>
        </w:tc>
      </w:tr>
      <w:tr w:rsidR="00052854" w14:paraId="7CE3B812"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011087" w14:textId="77777777" w:rsidR="00052854" w:rsidRDefault="00052854">
            <w:pPr>
              <w:rPr>
                <w:rFonts w:ascii="Calibri" w:hAnsi="Calibri" w:cs="Calibri"/>
              </w:rPr>
            </w:pPr>
            <w:r>
              <w:rPr>
                <w:rFonts w:ascii="Calibri" w:hAnsi="Calibri" w:cs="Calibri"/>
                <w:b/>
                <w:bCs/>
              </w:rPr>
              <w:t>Comments / evidence / next steps</w:t>
            </w:r>
          </w:p>
        </w:tc>
      </w:tr>
      <w:tr w:rsidR="00052854" w14:paraId="06FD25F4"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719911C" w14:textId="77777777" w:rsidR="00052854" w:rsidRDefault="00052854">
            <w:pPr>
              <w:rPr>
                <w:rFonts w:ascii="Calibri" w:hAnsi="Calibri" w:cs="Calibri"/>
              </w:rPr>
            </w:pPr>
            <w:r>
              <w:rPr>
                <w:rFonts w:ascii="Calibri" w:hAnsi="Calibri" w:cs="Calibri"/>
              </w:rPr>
              <w:t>1.2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AE0C1B4" w14:textId="77777777" w:rsidR="00052854" w:rsidRDefault="00052854">
            <w:pPr>
              <w:rPr>
                <w:rFonts w:ascii="Calibri" w:hAnsi="Calibri" w:cs="Calibri"/>
              </w:rPr>
            </w:pPr>
            <w:r>
              <w:rPr>
                <w:rFonts w:ascii="Calibri" w:hAnsi="Calibri" w:cs="Calibri"/>
              </w:rPr>
              <w:t>Concerns, child absences and information sharing</w:t>
            </w:r>
          </w:p>
        </w:tc>
        <w:tc>
          <w:tcPr>
            <w:tcW w:w="394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B73EAC2" w14:textId="77777777" w:rsidR="00052854" w:rsidRDefault="00052854">
            <w:pPr>
              <w:rPr>
                <w:rFonts w:ascii="Calibri" w:hAnsi="Calibri" w:cs="Calibri"/>
              </w:rPr>
            </w:pPr>
            <w:r>
              <w:rPr>
                <w:rFonts w:ascii="Calibri" w:hAnsi="Calibri" w:cs="Calibri"/>
                <w:color w:val="FF0000"/>
              </w:rPr>
              <w:t>Records are kept when concerns or unexplained absences arise.</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902028D" w14:textId="77777777" w:rsidR="00052854" w:rsidRDefault="00052854">
            <w:pPr>
              <w:rPr>
                <w:rFonts w:ascii="Calibri" w:hAnsi="Calibri" w:cs="Calibri"/>
              </w:rPr>
            </w:pPr>
            <w:r>
              <w:rPr>
                <w:rFonts w:ascii="Calibri" w:hAnsi="Calibri" w:cs="Calibri"/>
                <w:color w:val="E36C0A"/>
              </w:rPr>
              <w:t>Staff follow procedures for concerns about a child’s safety or welfare, including attendance or absence patterns. Information is shared with parents/carers and agencies where appropriate.</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D28882E" w14:textId="77777777" w:rsidR="00052854" w:rsidRDefault="00052854">
            <w:pPr>
              <w:rPr>
                <w:rFonts w:ascii="Calibri" w:hAnsi="Calibri" w:cs="Calibri"/>
              </w:rPr>
            </w:pPr>
            <w:r>
              <w:rPr>
                <w:rFonts w:ascii="Calibri" w:hAnsi="Calibri" w:cs="Calibri"/>
                <w:color w:val="00B050"/>
              </w:rPr>
              <w:t>Leaders use absence, welfare and safeguarding information to identify risk early, work with social care and the Virtual School where relevant, and reduce barriers to attendance, safety and wellbeing.</w:t>
            </w:r>
          </w:p>
        </w:tc>
      </w:tr>
      <w:tr w:rsidR="00052854" w14:paraId="4A0D9B75"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8A5C1EE" w14:textId="77777777" w:rsidR="00052854" w:rsidRDefault="00052854">
            <w:pPr>
              <w:rPr>
                <w:rFonts w:ascii="Calibri" w:hAnsi="Calibri" w:cs="Calibri"/>
              </w:rPr>
            </w:pPr>
            <w:r>
              <w:rPr>
                <w:rFonts w:ascii="Calibri" w:hAnsi="Calibri" w:cs="Calibri"/>
                <w:b/>
                <w:bCs/>
              </w:rPr>
              <w:t>Comments / evidence / next steps</w:t>
            </w:r>
          </w:p>
        </w:tc>
      </w:tr>
      <w:tr w:rsidR="00052854" w14:paraId="22E7AC97"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11A2BC" w14:textId="77777777" w:rsidR="00052854" w:rsidRDefault="00052854">
            <w:pPr>
              <w:rPr>
                <w:rFonts w:ascii="Calibri" w:hAnsi="Calibri" w:cs="Calibri"/>
              </w:rPr>
            </w:pPr>
            <w:r>
              <w:rPr>
                <w:rFonts w:ascii="Calibri" w:hAnsi="Calibri" w:cs="Calibri"/>
              </w:rPr>
              <w:t>1.3</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A9CC7DC" w14:textId="77777777" w:rsidR="00052854" w:rsidRDefault="00052854">
            <w:pPr>
              <w:rPr>
                <w:rFonts w:ascii="Calibri" w:hAnsi="Calibri" w:cs="Calibri"/>
              </w:rPr>
            </w:pPr>
            <w:r>
              <w:rPr>
                <w:rFonts w:ascii="Calibri" w:hAnsi="Calibri" w:cs="Calibri"/>
              </w:rPr>
              <w:t>Suitable people, safer recruitment, supervision and training</w:t>
            </w:r>
          </w:p>
        </w:tc>
        <w:tc>
          <w:tcPr>
            <w:tcW w:w="394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BAC1A49" w14:textId="77777777" w:rsidR="00052854" w:rsidRDefault="00052854">
            <w:pPr>
              <w:rPr>
                <w:rFonts w:ascii="Calibri" w:hAnsi="Calibri" w:cs="Calibri"/>
              </w:rPr>
            </w:pPr>
            <w:r>
              <w:rPr>
                <w:rFonts w:ascii="Calibri" w:hAnsi="Calibri" w:cs="Calibri"/>
                <w:color w:val="FF0000"/>
              </w:rPr>
              <w:t>Required checks, suitability records and supervision arrangements are in place.</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795AC8" w14:textId="77777777" w:rsidR="00052854" w:rsidRDefault="00052854">
            <w:pPr>
              <w:rPr>
                <w:rFonts w:ascii="Calibri" w:hAnsi="Calibri" w:cs="Calibri"/>
              </w:rPr>
            </w:pPr>
            <w:r>
              <w:rPr>
                <w:rFonts w:ascii="Calibri" w:hAnsi="Calibri" w:cs="Calibri"/>
                <w:color w:val="E36C0A"/>
              </w:rPr>
              <w:t>Recruitment, induction, supervision and training support safeguarding, staff wellbeing and effective practice. Concerns about adults are managed promptly.</w:t>
            </w:r>
          </w:p>
        </w:tc>
        <w:tc>
          <w:tcPr>
            <w:tcW w:w="394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9C72AA" w14:textId="77777777" w:rsidR="00052854" w:rsidRDefault="00052854">
            <w:pPr>
              <w:rPr>
                <w:rFonts w:ascii="Calibri" w:hAnsi="Calibri" w:cs="Calibri"/>
              </w:rPr>
            </w:pPr>
            <w:r>
              <w:rPr>
                <w:rFonts w:ascii="Calibri" w:hAnsi="Calibri" w:cs="Calibri"/>
                <w:color w:val="00B050"/>
              </w:rPr>
              <w:t>Leaders quality assure recruitment, supervision and staff development so adults are suitable, confident and accountable in meeting children’s learning, care, safety and welfare needs.</w:t>
            </w:r>
          </w:p>
        </w:tc>
      </w:tr>
      <w:tr w:rsidR="00052854" w14:paraId="7E7979D2"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CD4E59D" w14:textId="77777777" w:rsidR="00052854" w:rsidRDefault="00052854">
            <w:pPr>
              <w:rPr>
                <w:rFonts w:ascii="Calibri" w:hAnsi="Calibri" w:cs="Calibri"/>
              </w:rPr>
            </w:pPr>
            <w:r>
              <w:rPr>
                <w:rFonts w:ascii="Calibri" w:hAnsi="Calibri" w:cs="Calibri"/>
                <w:b/>
                <w:bCs/>
              </w:rPr>
              <w:t>Comments / evidence / next steps</w:t>
            </w:r>
          </w:p>
        </w:tc>
      </w:tr>
    </w:tbl>
    <w:p w14:paraId="008F6B1A" w14:textId="77777777" w:rsidR="00E83A68" w:rsidRDefault="00E83A68">
      <w:pPr>
        <w:pStyle w:val="Heading2"/>
        <w:rPr>
          <w:kern w:val="2"/>
          <w:lang w:val="en-GB" w:eastAsia="en-GB"/>
          <w14:ligatures w14:val="standardContextual"/>
        </w:rPr>
      </w:pPr>
      <w:r>
        <w:rPr>
          <w:color w:val="auto"/>
        </w:rPr>
        <w:t>2. Inclusion</w:t>
      </w:r>
    </w:p>
    <w:tbl>
      <w:tblPr>
        <w:tblW w:w="0" w:type="auto"/>
        <w:tblCellMar>
          <w:left w:w="0" w:type="dxa"/>
          <w:right w:w="0" w:type="dxa"/>
        </w:tblCellMar>
        <w:tblLook w:val="04A0" w:firstRow="1" w:lastRow="0" w:firstColumn="1" w:lastColumn="0" w:noHBand="0" w:noVBand="1"/>
      </w:tblPr>
      <w:tblGrid>
        <w:gridCol w:w="521"/>
        <w:gridCol w:w="2183"/>
        <w:gridCol w:w="2939"/>
        <w:gridCol w:w="4192"/>
        <w:gridCol w:w="4781"/>
      </w:tblGrid>
      <w:tr w:rsidR="00052854" w14:paraId="2EF27463"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E2E091F"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720C35A"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1EF32C6A"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71FB9461"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B783E14" w14:textId="77777777" w:rsidR="00052854" w:rsidRDefault="00052854">
            <w:pPr>
              <w:rPr>
                <w:rFonts w:ascii="Calibri" w:hAnsi="Calibri" w:cs="Calibri"/>
              </w:rPr>
            </w:pPr>
            <w:r>
              <w:rPr>
                <w:rFonts w:ascii="Calibri" w:hAnsi="Calibri" w:cs="Calibri"/>
                <w:b/>
                <w:bCs/>
                <w:color w:val="00B050"/>
              </w:rPr>
              <w:t>Advanced</w:t>
            </w:r>
          </w:p>
        </w:tc>
      </w:tr>
      <w:tr w:rsidR="00052854" w14:paraId="26D34D9F"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667BBC1" w14:textId="77777777" w:rsidR="00052854" w:rsidRDefault="00052854">
            <w:pPr>
              <w:rPr>
                <w:rFonts w:ascii="Calibri" w:hAnsi="Calibri" w:cs="Calibri"/>
              </w:rPr>
            </w:pPr>
            <w:r>
              <w:rPr>
                <w:rFonts w:ascii="Calibri" w:hAnsi="Calibri" w:cs="Calibri"/>
              </w:rPr>
              <w:t>2.1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9AA105" w14:textId="77777777" w:rsidR="00052854" w:rsidRDefault="00052854">
            <w:pPr>
              <w:rPr>
                <w:rFonts w:ascii="Calibri" w:hAnsi="Calibri" w:cs="Calibri"/>
              </w:rPr>
            </w:pPr>
            <w:r>
              <w:rPr>
                <w:rFonts w:ascii="Calibri" w:hAnsi="Calibri" w:cs="Calibri"/>
              </w:rPr>
              <w:t>Unique child, barriers and inclusive practice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B2028B6" w14:textId="77777777" w:rsidR="00052854" w:rsidRDefault="00052854">
            <w:pPr>
              <w:rPr>
                <w:rFonts w:ascii="Calibri" w:hAnsi="Calibri" w:cs="Calibri"/>
                <w:color w:val="FF0000"/>
              </w:rPr>
            </w:pPr>
            <w:r>
              <w:rPr>
                <w:rFonts w:ascii="Calibri" w:hAnsi="Calibri" w:cs="Calibri"/>
                <w:color w:val="FF0000"/>
              </w:rPr>
              <w:t>Children who are disadvantaged, SEND, known to social care, CLA/PLAC or kinship are identified.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BC6BD89" w14:textId="77777777" w:rsidR="00052854" w:rsidRDefault="00052854">
            <w:pPr>
              <w:rPr>
                <w:rFonts w:ascii="Calibri" w:hAnsi="Calibri" w:cs="Calibri"/>
                <w:color w:val="E36C0A"/>
              </w:rPr>
            </w:pPr>
            <w:r>
              <w:rPr>
                <w:rFonts w:ascii="Calibri" w:hAnsi="Calibri" w:cs="Calibri"/>
                <w:color w:val="E36C0A"/>
              </w:rPr>
              <w:t>Adults know each child’s starting points, interests, strengths, needs, culture, language and family context. Barriers are assessed early and support is adapted.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2620E82" w14:textId="77777777" w:rsidR="00052854" w:rsidRDefault="00052854">
            <w:pPr>
              <w:rPr>
                <w:rFonts w:ascii="Calibri" w:hAnsi="Calibri" w:cs="Calibri"/>
                <w:color w:val="00B050"/>
              </w:rPr>
            </w:pPr>
            <w:r>
              <w:rPr>
                <w:rFonts w:ascii="Calibri" w:hAnsi="Calibri" w:cs="Calibri"/>
                <w:color w:val="00B050"/>
              </w:rPr>
              <w:t xml:space="preserve">The school/setting’s inclusive practice reflects the EYFS principle that every child is unique. Children experience belonging, participation, safety and ambitious learning from their individual starting </w:t>
            </w:r>
            <w:r>
              <w:rPr>
                <w:rFonts w:ascii="Calibri" w:hAnsi="Calibri" w:cs="Calibri"/>
                <w:color w:val="00B050"/>
              </w:rPr>
              <w:lastRenderedPageBreak/>
              <w:t>points.</w:t>
            </w:r>
          </w:p>
        </w:tc>
      </w:tr>
      <w:tr w:rsidR="00052854" w14:paraId="54759B31"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558FAD" w14:textId="77777777" w:rsidR="00052854" w:rsidRDefault="00052854">
            <w:pPr>
              <w:rPr>
                <w:rFonts w:ascii="Calibri" w:hAnsi="Calibri" w:cs="Calibri"/>
              </w:rPr>
            </w:pPr>
            <w:r>
              <w:rPr>
                <w:rFonts w:ascii="Calibri" w:hAnsi="Calibri" w:cs="Calibri"/>
                <w:b/>
                <w:bCs/>
              </w:rPr>
              <w:lastRenderedPageBreak/>
              <w:t>Comments / evidence / next steps</w:t>
            </w:r>
          </w:p>
        </w:tc>
      </w:tr>
      <w:tr w:rsidR="00052854" w14:paraId="1CA3C293"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ECF7B3F" w14:textId="77777777" w:rsidR="00052854" w:rsidRDefault="00052854">
            <w:pPr>
              <w:rPr>
                <w:rFonts w:ascii="Calibri" w:hAnsi="Calibri" w:cs="Calibri"/>
              </w:rPr>
            </w:pPr>
            <w:r>
              <w:rPr>
                <w:rFonts w:ascii="Calibri" w:hAnsi="Calibri" w:cs="Calibri"/>
              </w:rPr>
              <w:t>2.2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8B7EE90" w14:textId="77777777" w:rsidR="00052854" w:rsidRDefault="00052854">
            <w:pPr>
              <w:rPr>
                <w:rFonts w:ascii="Calibri" w:hAnsi="Calibri" w:cs="Calibri"/>
              </w:rPr>
            </w:pPr>
            <w:r>
              <w:rPr>
                <w:rFonts w:ascii="Calibri" w:hAnsi="Calibri" w:cs="Calibri"/>
              </w:rPr>
              <w:t>Key person, parents/carers and multi-agency working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347D984" w14:textId="77777777" w:rsidR="00052854" w:rsidRDefault="00052854">
            <w:pPr>
              <w:rPr>
                <w:rFonts w:ascii="Calibri" w:hAnsi="Calibri" w:cs="Calibri"/>
                <w:color w:val="FF0000"/>
              </w:rPr>
            </w:pPr>
            <w:r>
              <w:rPr>
                <w:rFonts w:ascii="Calibri" w:hAnsi="Calibri" w:cs="Calibri"/>
                <w:color w:val="FF0000"/>
              </w:rPr>
              <w:t>Each child has a key person and parents/carers know who this is.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6705033" w14:textId="77777777" w:rsidR="00052854" w:rsidRDefault="00052854">
            <w:pPr>
              <w:rPr>
                <w:rFonts w:ascii="Calibri" w:hAnsi="Calibri" w:cs="Calibri"/>
                <w:color w:val="E36C0A"/>
              </w:rPr>
            </w:pPr>
            <w:r>
              <w:rPr>
                <w:rFonts w:ascii="Calibri" w:hAnsi="Calibri" w:cs="Calibri"/>
                <w:color w:val="E36C0A"/>
              </w:rPr>
              <w:t>The key person supports relationships, settling, communication with parents/carers and continuity of care. Professionals and social workers are involved where relevant.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DC1BE06" w14:textId="77777777" w:rsidR="00052854" w:rsidRDefault="00052854">
            <w:pPr>
              <w:rPr>
                <w:rFonts w:ascii="Calibri" w:hAnsi="Calibri" w:cs="Calibri"/>
                <w:color w:val="00B050"/>
              </w:rPr>
            </w:pPr>
            <w:r>
              <w:rPr>
                <w:rFonts w:ascii="Calibri" w:hAnsi="Calibri" w:cs="Calibri"/>
                <w:color w:val="00B050"/>
              </w:rPr>
              <w:t>Key person practice is strong and relationship-based. Family voice, child voice and multi-agency insight shape provision, reduce barriers and improve learning, development and wellbeing.</w:t>
            </w:r>
          </w:p>
        </w:tc>
      </w:tr>
      <w:tr w:rsidR="00052854" w14:paraId="41B0B0D4"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6C4570" w14:textId="77777777" w:rsidR="00052854" w:rsidRDefault="00052854">
            <w:pPr>
              <w:rPr>
                <w:rFonts w:ascii="Calibri" w:hAnsi="Calibri" w:cs="Calibri"/>
              </w:rPr>
            </w:pPr>
            <w:r>
              <w:rPr>
                <w:rFonts w:ascii="Calibri" w:hAnsi="Calibri" w:cs="Calibri"/>
                <w:b/>
                <w:bCs/>
              </w:rPr>
              <w:t>Comments / evidence / next steps</w:t>
            </w:r>
          </w:p>
        </w:tc>
      </w:tr>
      <w:tr w:rsidR="00052854" w14:paraId="322A4655"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7C985F" w14:textId="77777777" w:rsidR="00052854" w:rsidRDefault="00052854">
            <w:pPr>
              <w:rPr>
                <w:rFonts w:ascii="Calibri" w:hAnsi="Calibri" w:cs="Calibri"/>
              </w:rPr>
            </w:pPr>
            <w:r>
              <w:rPr>
                <w:rFonts w:ascii="Calibri" w:hAnsi="Calibri" w:cs="Calibri"/>
              </w:rPr>
              <w:t>2.3</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0EE48CE" w14:textId="77777777" w:rsidR="00052854" w:rsidRDefault="00052854">
            <w:pPr>
              <w:rPr>
                <w:rFonts w:ascii="Calibri" w:hAnsi="Calibri" w:cs="Calibri"/>
              </w:rPr>
            </w:pPr>
            <w:r>
              <w:rPr>
                <w:rFonts w:ascii="Calibri" w:hAnsi="Calibri" w:cs="Calibri"/>
              </w:rPr>
              <w:t>PEPs, SEND support and graduated response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06BEDF1" w14:textId="77777777" w:rsidR="00052854" w:rsidRDefault="00052854">
            <w:pPr>
              <w:rPr>
                <w:rFonts w:ascii="Calibri" w:hAnsi="Calibri" w:cs="Calibri"/>
                <w:color w:val="FF0000"/>
              </w:rPr>
            </w:pPr>
            <w:r>
              <w:rPr>
                <w:rFonts w:ascii="Calibri" w:hAnsi="Calibri" w:cs="Calibri"/>
                <w:color w:val="FF0000"/>
              </w:rPr>
              <w:t>PEPs, SEN support plans or individual support plans are in place where relevant.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93E7A1" w14:textId="77777777" w:rsidR="00052854" w:rsidRDefault="00052854">
            <w:pPr>
              <w:rPr>
                <w:rFonts w:ascii="Calibri" w:hAnsi="Calibri" w:cs="Calibri"/>
                <w:color w:val="E36C0A"/>
              </w:rPr>
            </w:pPr>
            <w:r>
              <w:rPr>
                <w:rFonts w:ascii="Calibri" w:hAnsi="Calibri" w:cs="Calibri"/>
                <w:color w:val="E36C0A"/>
              </w:rPr>
              <w:t>Assess–plan–do–review cycles are timely and link clearly to children’s needs, interests, development, wellbeing and transition planning.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29E45C" w14:textId="77777777" w:rsidR="00052854" w:rsidRDefault="00052854">
            <w:pPr>
              <w:rPr>
                <w:rFonts w:ascii="Calibri" w:hAnsi="Calibri" w:cs="Calibri"/>
                <w:color w:val="00B050"/>
              </w:rPr>
            </w:pPr>
            <w:r>
              <w:rPr>
                <w:rFonts w:ascii="Calibri" w:hAnsi="Calibri" w:cs="Calibri"/>
                <w:color w:val="00B050"/>
              </w:rPr>
              <w:t>Plans show strong multi-agency input, precise targets, effective use of funding and clear evidence of impact across learning, development, care, safety and wellbeing.</w:t>
            </w:r>
          </w:p>
        </w:tc>
      </w:tr>
      <w:tr w:rsidR="00052854" w14:paraId="13998CE1"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AD90B77" w14:textId="77777777" w:rsidR="00052854" w:rsidRDefault="00052854">
            <w:pPr>
              <w:rPr>
                <w:rFonts w:ascii="Calibri" w:hAnsi="Calibri" w:cs="Calibri"/>
              </w:rPr>
            </w:pPr>
            <w:r>
              <w:rPr>
                <w:rFonts w:ascii="Calibri" w:hAnsi="Calibri" w:cs="Calibri"/>
                <w:b/>
                <w:bCs/>
              </w:rPr>
              <w:t>Comments / evidence / next steps</w:t>
            </w:r>
          </w:p>
        </w:tc>
      </w:tr>
    </w:tbl>
    <w:p w14:paraId="4A96727E" w14:textId="77777777" w:rsidR="00E83A68" w:rsidRDefault="00E83A68">
      <w:pPr>
        <w:pStyle w:val="Heading2"/>
        <w:rPr>
          <w:kern w:val="2"/>
          <w:lang w:val="en-GB" w:eastAsia="en-GB"/>
          <w14:ligatures w14:val="standardContextual"/>
        </w:rPr>
      </w:pPr>
      <w:r>
        <w:rPr>
          <w:color w:val="auto"/>
        </w:rPr>
        <w:t>3. Curriculum and Teaching</w:t>
      </w:r>
    </w:p>
    <w:tbl>
      <w:tblPr>
        <w:tblW w:w="0" w:type="auto"/>
        <w:tblCellMar>
          <w:left w:w="0" w:type="dxa"/>
          <w:right w:w="0" w:type="dxa"/>
        </w:tblCellMar>
        <w:tblLook w:val="04A0" w:firstRow="1" w:lastRow="0" w:firstColumn="1" w:lastColumn="0" w:noHBand="0" w:noVBand="1"/>
      </w:tblPr>
      <w:tblGrid>
        <w:gridCol w:w="521"/>
        <w:gridCol w:w="2241"/>
        <w:gridCol w:w="2755"/>
        <w:gridCol w:w="4643"/>
        <w:gridCol w:w="4456"/>
      </w:tblGrid>
      <w:tr w:rsidR="00052854" w14:paraId="646F4B93"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F10D466"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23B1313C"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FBA9F04"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15733C97"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00E8220F" w14:textId="77777777" w:rsidR="00052854" w:rsidRDefault="00052854">
            <w:pPr>
              <w:rPr>
                <w:rFonts w:ascii="Calibri" w:hAnsi="Calibri" w:cs="Calibri"/>
              </w:rPr>
            </w:pPr>
            <w:r>
              <w:rPr>
                <w:rFonts w:ascii="Calibri" w:hAnsi="Calibri" w:cs="Calibri"/>
                <w:b/>
                <w:bCs/>
                <w:color w:val="00B050"/>
              </w:rPr>
              <w:t>Advanced</w:t>
            </w:r>
          </w:p>
        </w:tc>
      </w:tr>
      <w:tr w:rsidR="00052854" w14:paraId="0AFE5012"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CB3341A" w14:textId="77777777" w:rsidR="00052854" w:rsidRDefault="00052854">
            <w:pPr>
              <w:rPr>
                <w:rFonts w:ascii="Calibri" w:hAnsi="Calibri" w:cs="Calibri"/>
              </w:rPr>
            </w:pPr>
            <w:r>
              <w:rPr>
                <w:rFonts w:ascii="Calibri" w:hAnsi="Calibri" w:cs="Calibri"/>
              </w:rPr>
              <w:t>3.1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1E28564" w14:textId="77777777" w:rsidR="00052854" w:rsidRDefault="00052854">
            <w:pPr>
              <w:rPr>
                <w:rFonts w:ascii="Calibri" w:hAnsi="Calibri" w:cs="Calibri"/>
              </w:rPr>
            </w:pPr>
            <w:r>
              <w:rPr>
                <w:rFonts w:ascii="Calibri" w:hAnsi="Calibri" w:cs="Calibri"/>
              </w:rPr>
              <w:t>EYFS areas of learning and educational programmes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A240CCC" w14:textId="77777777" w:rsidR="00052854" w:rsidRDefault="00052854">
            <w:pPr>
              <w:rPr>
                <w:rFonts w:ascii="Calibri" w:hAnsi="Calibri" w:cs="Calibri"/>
                <w:color w:val="FF0000"/>
              </w:rPr>
            </w:pPr>
            <w:r>
              <w:rPr>
                <w:rFonts w:ascii="Calibri" w:hAnsi="Calibri" w:cs="Calibri"/>
                <w:color w:val="FF0000"/>
              </w:rPr>
              <w:t>The curriculum covers the prime and specific areas of learning.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0B9BD1" w14:textId="77777777" w:rsidR="00052854" w:rsidRDefault="00052854">
            <w:pPr>
              <w:rPr>
                <w:rFonts w:ascii="Calibri" w:hAnsi="Calibri" w:cs="Calibri"/>
                <w:color w:val="E36C0A"/>
              </w:rPr>
            </w:pPr>
            <w:r>
              <w:rPr>
                <w:rFonts w:ascii="Calibri" w:hAnsi="Calibri" w:cs="Calibri"/>
                <w:color w:val="E36C0A"/>
              </w:rPr>
              <w:t>Planning and practice reflect communication and language, physical development, personal, social and emotional development, literacy, mathematics, understanding the world and expressive arts and design.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C65731F" w14:textId="77777777" w:rsidR="00052854" w:rsidRDefault="00052854">
            <w:pPr>
              <w:rPr>
                <w:rFonts w:ascii="Calibri" w:hAnsi="Calibri" w:cs="Calibri"/>
                <w:color w:val="00B050"/>
              </w:rPr>
            </w:pPr>
            <w:r>
              <w:rPr>
                <w:rFonts w:ascii="Calibri" w:hAnsi="Calibri" w:cs="Calibri"/>
                <w:color w:val="00B050"/>
              </w:rPr>
              <w:t>The curriculum is ambitious, inclusive and well-sequenced. Adults use the educational programmes to build children’s knowledge, vocabulary, skills, confidence and independence from their starting points.</w:t>
            </w:r>
          </w:p>
        </w:tc>
      </w:tr>
      <w:tr w:rsidR="00052854" w14:paraId="4B35CCBF"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5273EA" w14:textId="77777777" w:rsidR="00052854" w:rsidRDefault="00052854">
            <w:pPr>
              <w:rPr>
                <w:rFonts w:ascii="Calibri" w:hAnsi="Calibri" w:cs="Calibri"/>
              </w:rPr>
            </w:pPr>
            <w:r>
              <w:rPr>
                <w:rFonts w:ascii="Calibri" w:hAnsi="Calibri" w:cs="Calibri"/>
                <w:b/>
                <w:bCs/>
              </w:rPr>
              <w:t>Comments / evidence / next steps</w:t>
            </w:r>
          </w:p>
        </w:tc>
      </w:tr>
      <w:tr w:rsidR="00052854" w14:paraId="10682DF7"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9FC9513" w14:textId="77777777" w:rsidR="00052854" w:rsidRDefault="00052854">
            <w:pPr>
              <w:rPr>
                <w:rFonts w:ascii="Calibri" w:hAnsi="Calibri" w:cs="Calibri"/>
              </w:rPr>
            </w:pPr>
            <w:r>
              <w:rPr>
                <w:rFonts w:ascii="Calibri" w:hAnsi="Calibri" w:cs="Calibri"/>
              </w:rPr>
              <w:t>3.2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EFE401" w14:textId="77777777" w:rsidR="00052854" w:rsidRDefault="00052854">
            <w:pPr>
              <w:rPr>
                <w:rFonts w:ascii="Calibri" w:hAnsi="Calibri" w:cs="Calibri"/>
              </w:rPr>
            </w:pPr>
            <w:r>
              <w:rPr>
                <w:rFonts w:ascii="Calibri" w:hAnsi="Calibri" w:cs="Calibri"/>
              </w:rPr>
              <w:t>Characteristics of effective teaching and learning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30AB5A2" w14:textId="77777777" w:rsidR="00052854" w:rsidRDefault="00052854">
            <w:pPr>
              <w:rPr>
                <w:rFonts w:ascii="Calibri" w:hAnsi="Calibri" w:cs="Calibri"/>
                <w:color w:val="FF0000"/>
              </w:rPr>
            </w:pPr>
            <w:r>
              <w:rPr>
                <w:rFonts w:ascii="Calibri" w:hAnsi="Calibri" w:cs="Calibri"/>
                <w:color w:val="FF0000"/>
              </w:rPr>
              <w:t>Adults provide play, routines and adult-guided activities.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CE6D553" w14:textId="77777777" w:rsidR="00052854" w:rsidRDefault="00052854">
            <w:pPr>
              <w:rPr>
                <w:rFonts w:ascii="Calibri" w:hAnsi="Calibri" w:cs="Calibri"/>
                <w:color w:val="E36C0A"/>
              </w:rPr>
            </w:pPr>
            <w:r>
              <w:rPr>
                <w:rFonts w:ascii="Calibri" w:hAnsi="Calibri" w:cs="Calibri"/>
                <w:color w:val="E36C0A"/>
              </w:rPr>
              <w:t>Practitioners support children to play and explore, learn actively, create and think critically through sensitive interactions, modelling and timely teaching.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E92CA4F" w14:textId="77777777" w:rsidR="00052854" w:rsidRDefault="00052854">
            <w:pPr>
              <w:rPr>
                <w:rFonts w:ascii="Calibri" w:hAnsi="Calibri" w:cs="Calibri"/>
                <w:color w:val="00B050"/>
              </w:rPr>
            </w:pPr>
            <w:r>
              <w:rPr>
                <w:rFonts w:ascii="Calibri" w:hAnsi="Calibri" w:cs="Calibri"/>
                <w:color w:val="00B050"/>
              </w:rPr>
              <w:t xml:space="preserve">Teaching is responsive and intentional. Adults adapt the environment, routines and interactions so vulnerable children can engage, </w:t>
            </w:r>
            <w:proofErr w:type="spellStart"/>
            <w:r>
              <w:rPr>
                <w:rFonts w:ascii="Calibri" w:hAnsi="Calibri" w:cs="Calibri"/>
                <w:color w:val="00B050"/>
              </w:rPr>
              <w:t>practise</w:t>
            </w:r>
            <w:proofErr w:type="spellEnd"/>
            <w:r>
              <w:rPr>
                <w:rFonts w:ascii="Calibri" w:hAnsi="Calibri" w:cs="Calibri"/>
                <w:color w:val="00B050"/>
              </w:rPr>
              <w:t>, persist and deepen learning.</w:t>
            </w:r>
          </w:p>
        </w:tc>
      </w:tr>
      <w:tr w:rsidR="00052854" w14:paraId="3CDF4114"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B81A8D" w14:textId="77777777" w:rsidR="00052854" w:rsidRDefault="00052854">
            <w:pPr>
              <w:rPr>
                <w:rFonts w:ascii="Calibri" w:hAnsi="Calibri" w:cs="Calibri"/>
              </w:rPr>
            </w:pPr>
            <w:r>
              <w:rPr>
                <w:rFonts w:ascii="Calibri" w:hAnsi="Calibri" w:cs="Calibri"/>
                <w:b/>
                <w:bCs/>
              </w:rPr>
              <w:t>Comments / evidence / next steps</w:t>
            </w:r>
          </w:p>
        </w:tc>
      </w:tr>
      <w:tr w:rsidR="00052854" w14:paraId="56FD1424"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BD07C66" w14:textId="77777777" w:rsidR="00052854" w:rsidRDefault="00052854">
            <w:pPr>
              <w:rPr>
                <w:rFonts w:ascii="Calibri" w:hAnsi="Calibri" w:cs="Calibri"/>
              </w:rPr>
            </w:pPr>
            <w:r>
              <w:rPr>
                <w:rFonts w:ascii="Calibri" w:hAnsi="Calibri" w:cs="Calibri"/>
              </w:rPr>
              <w:lastRenderedPageBreak/>
              <w:t>3.3</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841309D" w14:textId="77777777" w:rsidR="00052854" w:rsidRDefault="00052854">
            <w:pPr>
              <w:rPr>
                <w:rFonts w:ascii="Calibri" w:hAnsi="Calibri" w:cs="Calibri"/>
              </w:rPr>
            </w:pPr>
            <w:r>
              <w:rPr>
                <w:rFonts w:ascii="Calibri" w:hAnsi="Calibri" w:cs="Calibri"/>
              </w:rPr>
              <w:t>Communication, language and early literacy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7F2F5E4" w14:textId="77777777" w:rsidR="00052854" w:rsidRDefault="00052854">
            <w:pPr>
              <w:rPr>
                <w:rFonts w:ascii="Calibri" w:hAnsi="Calibri" w:cs="Calibri"/>
                <w:color w:val="FF0000"/>
              </w:rPr>
            </w:pPr>
            <w:r>
              <w:rPr>
                <w:rFonts w:ascii="Calibri" w:hAnsi="Calibri" w:cs="Calibri"/>
                <w:color w:val="FF0000"/>
              </w:rPr>
              <w:t>Children have opportunities to talk, listen, share books and engage with songs, rhymes and stories.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CFF329" w14:textId="77777777" w:rsidR="00052854" w:rsidRDefault="00052854">
            <w:pPr>
              <w:rPr>
                <w:rFonts w:ascii="Calibri" w:hAnsi="Calibri" w:cs="Calibri"/>
                <w:color w:val="E36C0A"/>
              </w:rPr>
            </w:pPr>
            <w:r>
              <w:rPr>
                <w:rFonts w:ascii="Calibri" w:hAnsi="Calibri" w:cs="Calibri"/>
                <w:color w:val="E36C0A"/>
              </w:rPr>
              <w:t>Adults explicitly support vocabulary, conversation, attention, listening, comprehension, early reading and mark-making, adapting for children with communication needs or English as an additional language.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AB042BC" w14:textId="77777777" w:rsidR="00052854" w:rsidRDefault="00052854">
            <w:pPr>
              <w:rPr>
                <w:rFonts w:ascii="Calibri" w:hAnsi="Calibri" w:cs="Calibri"/>
                <w:color w:val="00B050"/>
              </w:rPr>
            </w:pPr>
            <w:r>
              <w:rPr>
                <w:rFonts w:ascii="Calibri" w:hAnsi="Calibri" w:cs="Calibri"/>
                <w:color w:val="00B050"/>
              </w:rPr>
              <w:t>Language-rich practice is consistent across the day and closes gaps for vulnerable learners. Children increasingly communicate, participate, self-advocate and show readiness for next-stage learning.</w:t>
            </w:r>
          </w:p>
        </w:tc>
      </w:tr>
      <w:tr w:rsidR="00052854" w14:paraId="3826AFE7"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5FA8E02" w14:textId="77777777" w:rsidR="00052854" w:rsidRDefault="00052854">
            <w:pPr>
              <w:rPr>
                <w:rFonts w:ascii="Calibri" w:hAnsi="Calibri" w:cs="Calibri"/>
              </w:rPr>
            </w:pPr>
            <w:r>
              <w:rPr>
                <w:rFonts w:ascii="Calibri" w:hAnsi="Calibri" w:cs="Calibri"/>
                <w:b/>
                <w:bCs/>
              </w:rPr>
              <w:t>Comments / evidence / next steps</w:t>
            </w:r>
          </w:p>
        </w:tc>
      </w:tr>
    </w:tbl>
    <w:p w14:paraId="44DFD0D8" w14:textId="77777777" w:rsidR="00E83A68" w:rsidRDefault="00E83A68">
      <w:pPr>
        <w:pStyle w:val="Heading2"/>
        <w:rPr>
          <w:kern w:val="2"/>
          <w:lang w:val="en-GB" w:eastAsia="en-GB"/>
          <w14:ligatures w14:val="standardContextual"/>
        </w:rPr>
      </w:pPr>
      <w:r>
        <w:rPr>
          <w:color w:val="auto"/>
        </w:rPr>
        <w:t>4. Achievement</w:t>
      </w:r>
    </w:p>
    <w:tbl>
      <w:tblPr>
        <w:tblW w:w="0" w:type="auto"/>
        <w:tblCellMar>
          <w:left w:w="0" w:type="dxa"/>
          <w:right w:w="0" w:type="dxa"/>
        </w:tblCellMar>
        <w:tblLook w:val="04A0" w:firstRow="1" w:lastRow="0" w:firstColumn="1" w:lastColumn="0" w:noHBand="0" w:noVBand="1"/>
      </w:tblPr>
      <w:tblGrid>
        <w:gridCol w:w="521"/>
        <w:gridCol w:w="2045"/>
        <w:gridCol w:w="2227"/>
        <w:gridCol w:w="4437"/>
        <w:gridCol w:w="5386"/>
      </w:tblGrid>
      <w:tr w:rsidR="00052854" w14:paraId="1A19A07E"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2EF38195"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EBEF756"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0F237FA7"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FE4E23D"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6AC81D51" w14:textId="77777777" w:rsidR="00052854" w:rsidRDefault="00052854">
            <w:pPr>
              <w:rPr>
                <w:rFonts w:ascii="Calibri" w:hAnsi="Calibri" w:cs="Calibri"/>
              </w:rPr>
            </w:pPr>
            <w:r>
              <w:rPr>
                <w:rFonts w:ascii="Calibri" w:hAnsi="Calibri" w:cs="Calibri"/>
                <w:b/>
                <w:bCs/>
                <w:color w:val="00B050"/>
              </w:rPr>
              <w:t>Advanced</w:t>
            </w:r>
          </w:p>
        </w:tc>
      </w:tr>
      <w:tr w:rsidR="00052854" w14:paraId="63C7C7BE"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42EC32F" w14:textId="77777777" w:rsidR="00052854" w:rsidRDefault="00052854">
            <w:pPr>
              <w:rPr>
                <w:rFonts w:ascii="Calibri" w:hAnsi="Calibri" w:cs="Calibri"/>
              </w:rPr>
            </w:pPr>
            <w:r>
              <w:rPr>
                <w:rFonts w:ascii="Calibri" w:hAnsi="Calibri" w:cs="Calibri"/>
              </w:rPr>
              <w:t>4.1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102D1DD" w14:textId="77777777" w:rsidR="00052854" w:rsidRDefault="00052854">
            <w:pPr>
              <w:rPr>
                <w:rFonts w:ascii="Calibri" w:hAnsi="Calibri" w:cs="Calibri"/>
              </w:rPr>
            </w:pPr>
            <w:r>
              <w:rPr>
                <w:rFonts w:ascii="Calibri" w:hAnsi="Calibri" w:cs="Calibri"/>
              </w:rPr>
              <w:t>Ongoing assessment and progress from starting points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3A0BCA" w14:textId="77777777" w:rsidR="00052854" w:rsidRDefault="00052854">
            <w:pPr>
              <w:rPr>
                <w:rFonts w:ascii="Calibri" w:hAnsi="Calibri" w:cs="Calibri"/>
                <w:color w:val="FF0000"/>
              </w:rPr>
            </w:pPr>
            <w:r>
              <w:rPr>
                <w:rFonts w:ascii="Calibri" w:hAnsi="Calibri" w:cs="Calibri"/>
                <w:color w:val="FF0000"/>
              </w:rPr>
              <w:t>Children’s starting points and next steps are recorded.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E30BA5" w14:textId="77777777" w:rsidR="00052854" w:rsidRDefault="00052854">
            <w:pPr>
              <w:rPr>
                <w:rFonts w:ascii="Calibri" w:hAnsi="Calibri" w:cs="Calibri"/>
                <w:color w:val="E36C0A"/>
              </w:rPr>
            </w:pPr>
            <w:r>
              <w:rPr>
                <w:rFonts w:ascii="Calibri" w:hAnsi="Calibri" w:cs="Calibri"/>
                <w:color w:val="E36C0A"/>
              </w:rPr>
              <w:t>Assessment is proportionate, based on what practitioners notice in everyday practice and used to identify next steps, gaps and additional support.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E426273" w14:textId="77777777" w:rsidR="00052854" w:rsidRDefault="00052854">
            <w:pPr>
              <w:rPr>
                <w:rFonts w:ascii="Calibri" w:hAnsi="Calibri" w:cs="Calibri"/>
                <w:color w:val="00B050"/>
              </w:rPr>
            </w:pPr>
            <w:r>
              <w:rPr>
                <w:rFonts w:ascii="Calibri" w:hAnsi="Calibri" w:cs="Calibri"/>
                <w:color w:val="00B050"/>
              </w:rPr>
              <w:t>Leaders can evidence that vulnerable children make strong progress from starting points. Assessment improves teaching, support, family engagement and timely intervention without creating unnecessary workload.</w:t>
            </w:r>
          </w:p>
        </w:tc>
      </w:tr>
      <w:tr w:rsidR="00052854" w14:paraId="6BB846B8"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246A86E" w14:textId="77777777" w:rsidR="00052854" w:rsidRDefault="00052854">
            <w:pPr>
              <w:rPr>
                <w:rFonts w:ascii="Calibri" w:hAnsi="Calibri" w:cs="Calibri"/>
              </w:rPr>
            </w:pPr>
            <w:r>
              <w:rPr>
                <w:rFonts w:ascii="Calibri" w:hAnsi="Calibri" w:cs="Calibri"/>
                <w:b/>
                <w:bCs/>
              </w:rPr>
              <w:t>Comments / evidence / next steps</w:t>
            </w:r>
          </w:p>
        </w:tc>
      </w:tr>
      <w:tr w:rsidR="00052854" w14:paraId="791A8F36"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77DFAFB" w14:textId="77777777" w:rsidR="00052854" w:rsidRDefault="00052854">
            <w:pPr>
              <w:rPr>
                <w:rFonts w:ascii="Calibri" w:hAnsi="Calibri" w:cs="Calibri"/>
              </w:rPr>
            </w:pPr>
            <w:r>
              <w:rPr>
                <w:rFonts w:ascii="Calibri" w:hAnsi="Calibri" w:cs="Calibri"/>
              </w:rPr>
              <w:t>4.2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7123C95" w14:textId="77777777" w:rsidR="00052854" w:rsidRDefault="00052854">
            <w:pPr>
              <w:rPr>
                <w:rFonts w:ascii="Calibri" w:hAnsi="Calibri" w:cs="Calibri"/>
              </w:rPr>
            </w:pPr>
            <w:r>
              <w:rPr>
                <w:rFonts w:ascii="Calibri" w:hAnsi="Calibri" w:cs="Calibri"/>
              </w:rPr>
              <w:t>Statutory assessment points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1AB1251" w14:textId="77777777" w:rsidR="00052854" w:rsidRDefault="00052854">
            <w:pPr>
              <w:rPr>
                <w:rFonts w:ascii="Calibri" w:hAnsi="Calibri" w:cs="Calibri"/>
                <w:color w:val="FF0000"/>
              </w:rPr>
            </w:pPr>
            <w:r>
              <w:rPr>
                <w:rFonts w:ascii="Calibri" w:hAnsi="Calibri" w:cs="Calibri"/>
                <w:color w:val="FF0000"/>
              </w:rPr>
              <w:t>Relevant statutory assessment requirements are known.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AEAA6BC" w14:textId="77777777" w:rsidR="00052854" w:rsidRDefault="00052854">
            <w:pPr>
              <w:rPr>
                <w:rFonts w:ascii="Calibri" w:hAnsi="Calibri" w:cs="Calibri"/>
                <w:color w:val="E36C0A"/>
              </w:rPr>
            </w:pPr>
            <w:r>
              <w:rPr>
                <w:rFonts w:ascii="Calibri" w:hAnsi="Calibri" w:cs="Calibri"/>
                <w:color w:val="E36C0A"/>
              </w:rPr>
              <w:t>The school/setting completes and uses statutory assessment points as applicable, including the progress check at age two, Reception Baseline Assessment and EYFS Profile.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70B5723" w14:textId="77777777" w:rsidR="00052854" w:rsidRDefault="00052854">
            <w:pPr>
              <w:rPr>
                <w:rFonts w:ascii="Calibri" w:hAnsi="Calibri" w:cs="Calibri"/>
                <w:color w:val="00B050"/>
              </w:rPr>
            </w:pPr>
            <w:r>
              <w:rPr>
                <w:rFonts w:ascii="Calibri" w:hAnsi="Calibri" w:cs="Calibri"/>
                <w:color w:val="00B050"/>
              </w:rPr>
              <w:t>Assessment information is used to improve provision, identify barriers early, support transitions and provide clear information for parents/carers and receiving schools/settings.</w:t>
            </w:r>
          </w:p>
        </w:tc>
      </w:tr>
      <w:tr w:rsidR="00052854" w14:paraId="73E6C077"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AF4FEFC" w14:textId="77777777" w:rsidR="00052854" w:rsidRDefault="00052854">
            <w:pPr>
              <w:rPr>
                <w:rFonts w:ascii="Calibri" w:hAnsi="Calibri" w:cs="Calibri"/>
              </w:rPr>
            </w:pPr>
            <w:r>
              <w:rPr>
                <w:rFonts w:ascii="Calibri" w:hAnsi="Calibri" w:cs="Calibri"/>
                <w:b/>
                <w:bCs/>
              </w:rPr>
              <w:t>Comments / evidence / next steps</w:t>
            </w:r>
          </w:p>
        </w:tc>
      </w:tr>
    </w:tbl>
    <w:p w14:paraId="5B34A524" w14:textId="77777777" w:rsidR="00E83A68" w:rsidRDefault="00E83A68">
      <w:pPr>
        <w:pStyle w:val="Heading2"/>
        <w:rPr>
          <w:kern w:val="2"/>
          <w:lang w:val="en-GB" w:eastAsia="en-GB"/>
          <w14:ligatures w14:val="standardContextual"/>
        </w:rPr>
      </w:pPr>
      <w:r>
        <w:rPr>
          <w:color w:val="auto"/>
        </w:rPr>
        <w:t>5. Behaviour, Attitudes and Establishing Routines</w:t>
      </w:r>
    </w:p>
    <w:tbl>
      <w:tblPr>
        <w:tblW w:w="0" w:type="auto"/>
        <w:tblCellMar>
          <w:left w:w="0" w:type="dxa"/>
          <w:right w:w="0" w:type="dxa"/>
        </w:tblCellMar>
        <w:tblLook w:val="04A0" w:firstRow="1" w:lastRow="0" w:firstColumn="1" w:lastColumn="0" w:noHBand="0" w:noVBand="1"/>
      </w:tblPr>
      <w:tblGrid>
        <w:gridCol w:w="521"/>
        <w:gridCol w:w="2060"/>
        <w:gridCol w:w="2460"/>
        <w:gridCol w:w="4566"/>
        <w:gridCol w:w="5009"/>
      </w:tblGrid>
      <w:tr w:rsidR="00052854" w14:paraId="5F9F5030"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34B0DA12"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7FAAA81F"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100A752"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211FCA96"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BAB8F24" w14:textId="77777777" w:rsidR="00052854" w:rsidRDefault="00052854">
            <w:pPr>
              <w:rPr>
                <w:rFonts w:ascii="Calibri" w:hAnsi="Calibri" w:cs="Calibri"/>
              </w:rPr>
            </w:pPr>
            <w:r>
              <w:rPr>
                <w:rFonts w:ascii="Calibri" w:hAnsi="Calibri" w:cs="Calibri"/>
                <w:b/>
                <w:bCs/>
                <w:color w:val="00B050"/>
              </w:rPr>
              <w:t>Advanced</w:t>
            </w:r>
          </w:p>
        </w:tc>
      </w:tr>
      <w:tr w:rsidR="00052854" w14:paraId="4E1066DF"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DD421CB" w14:textId="77777777" w:rsidR="00052854" w:rsidRDefault="00052854">
            <w:pPr>
              <w:rPr>
                <w:rFonts w:ascii="Calibri" w:hAnsi="Calibri" w:cs="Calibri"/>
              </w:rPr>
            </w:pPr>
            <w:r>
              <w:rPr>
                <w:rFonts w:ascii="Calibri" w:hAnsi="Calibri" w:cs="Calibri"/>
              </w:rPr>
              <w:t>5.1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E215937" w14:textId="77777777" w:rsidR="00052854" w:rsidRDefault="00052854">
            <w:pPr>
              <w:rPr>
                <w:rFonts w:ascii="Calibri" w:hAnsi="Calibri" w:cs="Calibri"/>
              </w:rPr>
            </w:pPr>
            <w:r>
              <w:rPr>
                <w:rFonts w:ascii="Calibri" w:hAnsi="Calibri" w:cs="Calibri"/>
              </w:rPr>
              <w:t>Positive relationships, routines and self-regulation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0685F2E" w14:textId="77777777" w:rsidR="00052854" w:rsidRDefault="00052854">
            <w:pPr>
              <w:rPr>
                <w:rFonts w:ascii="Calibri" w:hAnsi="Calibri" w:cs="Calibri"/>
                <w:color w:val="FF0000"/>
              </w:rPr>
            </w:pPr>
            <w:r>
              <w:rPr>
                <w:rFonts w:ascii="Calibri" w:hAnsi="Calibri" w:cs="Calibri"/>
                <w:color w:val="FF0000"/>
              </w:rPr>
              <w:t>Routines are clear and adults support children to settle and participate.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F185D7F" w14:textId="77777777" w:rsidR="00052854" w:rsidRDefault="00052854">
            <w:pPr>
              <w:rPr>
                <w:rFonts w:ascii="Calibri" w:hAnsi="Calibri" w:cs="Calibri"/>
                <w:color w:val="E36C0A"/>
              </w:rPr>
            </w:pPr>
            <w:r>
              <w:rPr>
                <w:rFonts w:ascii="Calibri" w:hAnsi="Calibri" w:cs="Calibri"/>
                <w:color w:val="E36C0A"/>
              </w:rPr>
              <w:t xml:space="preserve">Practitioners use warm relationships, consistent routines, modelling and co-regulation to help children understand expectations, manage transitions and develop positive attitudes to </w:t>
            </w:r>
            <w:r>
              <w:rPr>
                <w:rFonts w:ascii="Calibri" w:hAnsi="Calibri" w:cs="Calibri"/>
                <w:color w:val="E36C0A"/>
              </w:rPr>
              <w:lastRenderedPageBreak/>
              <w:t>learning.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C7BFA9" w14:textId="77777777" w:rsidR="00052854" w:rsidRDefault="00052854">
            <w:pPr>
              <w:rPr>
                <w:rFonts w:ascii="Calibri" w:hAnsi="Calibri" w:cs="Calibri"/>
                <w:color w:val="00B050"/>
              </w:rPr>
            </w:pPr>
            <w:r>
              <w:rPr>
                <w:rFonts w:ascii="Calibri" w:hAnsi="Calibri" w:cs="Calibri"/>
                <w:color w:val="00B050"/>
              </w:rPr>
              <w:lastRenderedPageBreak/>
              <w:t xml:space="preserve">The school/setting adapts routines and support for children with trauma, SEND, social care involvement or disrupted early experiences. Strategies are reviewed with families and improve participation, </w:t>
            </w:r>
            <w:r>
              <w:rPr>
                <w:rFonts w:ascii="Calibri" w:hAnsi="Calibri" w:cs="Calibri"/>
                <w:color w:val="00B050"/>
              </w:rPr>
              <w:lastRenderedPageBreak/>
              <w:t>confidence and wellbeing.</w:t>
            </w:r>
          </w:p>
        </w:tc>
      </w:tr>
      <w:tr w:rsidR="00052854" w14:paraId="5C41C456"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64766DB" w14:textId="77777777" w:rsidR="00052854" w:rsidRDefault="00052854">
            <w:pPr>
              <w:rPr>
                <w:rFonts w:ascii="Calibri" w:hAnsi="Calibri" w:cs="Calibri"/>
              </w:rPr>
            </w:pPr>
            <w:r>
              <w:rPr>
                <w:rFonts w:ascii="Calibri" w:hAnsi="Calibri" w:cs="Calibri"/>
                <w:b/>
                <w:bCs/>
              </w:rPr>
              <w:lastRenderedPageBreak/>
              <w:t>Comments / evidence / next steps</w:t>
            </w:r>
          </w:p>
        </w:tc>
      </w:tr>
      <w:tr w:rsidR="00052854" w14:paraId="627225B6"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215FCD8" w14:textId="77777777" w:rsidR="00052854" w:rsidRDefault="00052854">
            <w:pPr>
              <w:rPr>
                <w:rFonts w:ascii="Calibri" w:hAnsi="Calibri" w:cs="Calibri"/>
              </w:rPr>
            </w:pPr>
            <w:r>
              <w:rPr>
                <w:rFonts w:ascii="Calibri" w:hAnsi="Calibri" w:cs="Calibri"/>
              </w:rPr>
              <w:t>5.2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091D000" w14:textId="77777777" w:rsidR="00052854" w:rsidRDefault="00052854">
            <w:pPr>
              <w:rPr>
                <w:rFonts w:ascii="Calibri" w:hAnsi="Calibri" w:cs="Calibri"/>
              </w:rPr>
            </w:pPr>
            <w:r>
              <w:rPr>
                <w:rFonts w:ascii="Calibri" w:hAnsi="Calibri" w:cs="Calibri"/>
              </w:rPr>
              <w:t>Enabling environments and safe, purposeful play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E54831" w14:textId="77777777" w:rsidR="00052854" w:rsidRDefault="00052854">
            <w:pPr>
              <w:rPr>
                <w:rFonts w:ascii="Calibri" w:hAnsi="Calibri" w:cs="Calibri"/>
                <w:color w:val="FF0000"/>
              </w:rPr>
            </w:pPr>
            <w:r>
              <w:rPr>
                <w:rFonts w:ascii="Calibri" w:hAnsi="Calibri" w:cs="Calibri"/>
                <w:color w:val="FF0000"/>
              </w:rPr>
              <w:t xml:space="preserve">The environment is </w:t>
            </w:r>
            <w:proofErr w:type="spellStart"/>
            <w:r>
              <w:rPr>
                <w:rFonts w:ascii="Calibri" w:hAnsi="Calibri" w:cs="Calibri"/>
                <w:color w:val="FF0000"/>
              </w:rPr>
              <w:t>organised</w:t>
            </w:r>
            <w:proofErr w:type="spellEnd"/>
            <w:r>
              <w:rPr>
                <w:rFonts w:ascii="Calibri" w:hAnsi="Calibri" w:cs="Calibri"/>
                <w:color w:val="FF0000"/>
              </w:rPr>
              <w:t xml:space="preserve"> so children can access resources and play safely.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B0F88D9" w14:textId="77777777" w:rsidR="00052854" w:rsidRDefault="00052854">
            <w:pPr>
              <w:rPr>
                <w:rFonts w:ascii="Calibri" w:hAnsi="Calibri" w:cs="Calibri"/>
                <w:color w:val="E36C0A"/>
              </w:rPr>
            </w:pPr>
            <w:r>
              <w:rPr>
                <w:rFonts w:ascii="Calibri" w:hAnsi="Calibri" w:cs="Calibri"/>
                <w:color w:val="E36C0A"/>
              </w:rPr>
              <w:t>Spaces, routines and resources support exploration, independence, communication, physical development and safe risk-taking.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E01B464" w14:textId="77777777" w:rsidR="00052854" w:rsidRDefault="00052854">
            <w:pPr>
              <w:rPr>
                <w:rFonts w:ascii="Calibri" w:hAnsi="Calibri" w:cs="Calibri"/>
                <w:color w:val="00B050"/>
              </w:rPr>
            </w:pPr>
            <w:r>
              <w:rPr>
                <w:rFonts w:ascii="Calibri" w:hAnsi="Calibri" w:cs="Calibri"/>
                <w:color w:val="00B050"/>
              </w:rPr>
              <w:t>The environment is deliberately designed and adapted to meet children’s learning, development, care and welfare needs, including those who need additional support to engage safely and successfully.</w:t>
            </w:r>
          </w:p>
        </w:tc>
      </w:tr>
      <w:tr w:rsidR="00052854" w14:paraId="1A740B7D"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01D9899" w14:textId="77777777" w:rsidR="00052854" w:rsidRDefault="00052854">
            <w:pPr>
              <w:rPr>
                <w:rFonts w:ascii="Calibri" w:hAnsi="Calibri" w:cs="Calibri"/>
              </w:rPr>
            </w:pPr>
            <w:r>
              <w:rPr>
                <w:rFonts w:ascii="Calibri" w:hAnsi="Calibri" w:cs="Calibri"/>
                <w:b/>
                <w:bCs/>
              </w:rPr>
              <w:t>Comments / evidence / next steps</w:t>
            </w:r>
          </w:p>
        </w:tc>
      </w:tr>
    </w:tbl>
    <w:p w14:paraId="3DB276E3" w14:textId="77777777" w:rsidR="00E83A68" w:rsidRDefault="00E83A68">
      <w:pPr>
        <w:pStyle w:val="Heading2"/>
        <w:rPr>
          <w:kern w:val="2"/>
          <w:lang w:val="en-GB" w:eastAsia="en-GB"/>
          <w14:ligatures w14:val="standardContextual"/>
        </w:rPr>
      </w:pPr>
      <w:r>
        <w:rPr>
          <w:color w:val="auto"/>
        </w:rPr>
        <w:t>6. Children’s Welfare and Wellbeing</w:t>
      </w:r>
    </w:p>
    <w:tbl>
      <w:tblPr>
        <w:tblW w:w="0" w:type="auto"/>
        <w:tblCellMar>
          <w:left w:w="0" w:type="dxa"/>
          <w:right w:w="0" w:type="dxa"/>
        </w:tblCellMar>
        <w:tblLook w:val="04A0" w:firstRow="1" w:lastRow="0" w:firstColumn="1" w:lastColumn="0" w:noHBand="0" w:noVBand="1"/>
      </w:tblPr>
      <w:tblGrid>
        <w:gridCol w:w="521"/>
        <w:gridCol w:w="1836"/>
        <w:gridCol w:w="2803"/>
        <w:gridCol w:w="4418"/>
        <w:gridCol w:w="5038"/>
      </w:tblGrid>
      <w:tr w:rsidR="00052854" w14:paraId="6F6B419E"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D46D38C"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312E8F8E"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6246116D"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35177072"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F4183D4" w14:textId="77777777" w:rsidR="00052854" w:rsidRDefault="00052854">
            <w:pPr>
              <w:rPr>
                <w:rFonts w:ascii="Calibri" w:hAnsi="Calibri" w:cs="Calibri"/>
              </w:rPr>
            </w:pPr>
            <w:r>
              <w:rPr>
                <w:rFonts w:ascii="Calibri" w:hAnsi="Calibri" w:cs="Calibri"/>
                <w:b/>
                <w:bCs/>
                <w:color w:val="00B050"/>
              </w:rPr>
              <w:t>Advanced</w:t>
            </w:r>
          </w:p>
        </w:tc>
      </w:tr>
      <w:tr w:rsidR="00052854" w14:paraId="496BB846"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C12FEE" w14:textId="77777777" w:rsidR="00052854" w:rsidRDefault="00052854">
            <w:pPr>
              <w:rPr>
                <w:rFonts w:ascii="Calibri" w:hAnsi="Calibri" w:cs="Calibri"/>
              </w:rPr>
            </w:pPr>
            <w:r>
              <w:rPr>
                <w:rFonts w:ascii="Calibri" w:hAnsi="Calibri" w:cs="Calibri"/>
              </w:rPr>
              <w:t>6.1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5875BC" w14:textId="77777777" w:rsidR="00052854" w:rsidRDefault="00052854">
            <w:pPr>
              <w:rPr>
                <w:rFonts w:ascii="Calibri" w:hAnsi="Calibri" w:cs="Calibri"/>
              </w:rPr>
            </w:pPr>
            <w:r>
              <w:rPr>
                <w:rFonts w:ascii="Calibri" w:hAnsi="Calibri" w:cs="Calibri"/>
              </w:rPr>
              <w:t>Health, medicines, first aid and intimate care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2A97095" w14:textId="77777777" w:rsidR="00052854" w:rsidRDefault="00052854">
            <w:pPr>
              <w:rPr>
                <w:rFonts w:ascii="Calibri" w:hAnsi="Calibri" w:cs="Calibri"/>
                <w:color w:val="FF0000"/>
              </w:rPr>
            </w:pPr>
            <w:r>
              <w:rPr>
                <w:rFonts w:ascii="Calibri" w:hAnsi="Calibri" w:cs="Calibri"/>
                <w:color w:val="FF0000"/>
              </w:rPr>
              <w:t>Children’s health, medical, allergy and care needs are recorded.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950EDD0" w14:textId="77777777" w:rsidR="00052854" w:rsidRDefault="00052854">
            <w:pPr>
              <w:rPr>
                <w:rFonts w:ascii="Calibri" w:hAnsi="Calibri" w:cs="Calibri"/>
                <w:color w:val="E36C0A"/>
              </w:rPr>
            </w:pPr>
            <w:r>
              <w:rPr>
                <w:rFonts w:ascii="Calibri" w:hAnsi="Calibri" w:cs="Calibri"/>
                <w:color w:val="E36C0A"/>
              </w:rPr>
              <w:t>Practitioners follow clear procedures for medicines, accidents, injuries, first aid, intimate care, hygiene and infection prevention.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C03986" w14:textId="77777777" w:rsidR="00052854" w:rsidRDefault="00052854">
            <w:pPr>
              <w:rPr>
                <w:rFonts w:ascii="Calibri" w:hAnsi="Calibri" w:cs="Calibri"/>
                <w:color w:val="00B050"/>
              </w:rPr>
            </w:pPr>
            <w:r>
              <w:rPr>
                <w:rFonts w:ascii="Calibri" w:hAnsi="Calibri" w:cs="Calibri"/>
                <w:color w:val="00B050"/>
              </w:rPr>
              <w:t>Leaders quality assure health and care procedures, learn from incidents and near misses, and work with parents/carers and health professionals to promote children’s physical and emotional wellbeing.</w:t>
            </w:r>
          </w:p>
        </w:tc>
      </w:tr>
      <w:tr w:rsidR="00052854" w14:paraId="5E7CB503"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489332A" w14:textId="77777777" w:rsidR="00052854" w:rsidRDefault="00052854">
            <w:pPr>
              <w:rPr>
                <w:rFonts w:ascii="Calibri" w:hAnsi="Calibri" w:cs="Calibri"/>
              </w:rPr>
            </w:pPr>
            <w:r>
              <w:rPr>
                <w:rFonts w:ascii="Calibri" w:hAnsi="Calibri" w:cs="Calibri"/>
                <w:b/>
                <w:bCs/>
              </w:rPr>
              <w:t>Comments / evidence / next steps</w:t>
            </w:r>
          </w:p>
        </w:tc>
      </w:tr>
      <w:tr w:rsidR="00052854" w14:paraId="3D767911"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1391D5D" w14:textId="77777777" w:rsidR="00052854" w:rsidRDefault="00052854">
            <w:pPr>
              <w:rPr>
                <w:rFonts w:ascii="Calibri" w:hAnsi="Calibri" w:cs="Calibri"/>
              </w:rPr>
            </w:pPr>
            <w:r>
              <w:rPr>
                <w:rFonts w:ascii="Calibri" w:hAnsi="Calibri" w:cs="Calibri"/>
              </w:rPr>
              <w:t>6.2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7285A7E" w14:textId="77777777" w:rsidR="00052854" w:rsidRDefault="00052854">
            <w:pPr>
              <w:rPr>
                <w:rFonts w:ascii="Calibri" w:hAnsi="Calibri" w:cs="Calibri"/>
              </w:rPr>
            </w:pPr>
            <w:r>
              <w:rPr>
                <w:rFonts w:ascii="Calibri" w:hAnsi="Calibri" w:cs="Calibri"/>
              </w:rPr>
              <w:t>Safer sleeping, eating, weaning and nutrition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2246838" w14:textId="77777777" w:rsidR="00052854" w:rsidRDefault="00052854">
            <w:pPr>
              <w:rPr>
                <w:rFonts w:ascii="Calibri" w:hAnsi="Calibri" w:cs="Calibri"/>
                <w:color w:val="FF0000"/>
              </w:rPr>
            </w:pPr>
            <w:r>
              <w:rPr>
                <w:rFonts w:ascii="Calibri" w:hAnsi="Calibri" w:cs="Calibri"/>
                <w:color w:val="FF0000"/>
              </w:rPr>
              <w:t>Procedures are in place for sleeping, food, drink, allergies and dietary requirements.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9BEFB04" w14:textId="77777777" w:rsidR="00052854" w:rsidRDefault="00052854">
            <w:pPr>
              <w:rPr>
                <w:rFonts w:ascii="Calibri" w:hAnsi="Calibri" w:cs="Calibri"/>
                <w:color w:val="E36C0A"/>
              </w:rPr>
            </w:pPr>
            <w:r>
              <w:rPr>
                <w:rFonts w:ascii="Calibri" w:hAnsi="Calibri" w:cs="Calibri"/>
                <w:color w:val="E36C0A"/>
              </w:rPr>
              <w:t>Adults implement safe procedures for babies’ sleep, meals, snacks, drinks, weaning, choking prevention and dietary needs. Information is shared with parents/carers.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EB0BE04" w14:textId="77777777" w:rsidR="00052854" w:rsidRDefault="00052854">
            <w:pPr>
              <w:rPr>
                <w:rFonts w:ascii="Calibri" w:hAnsi="Calibri" w:cs="Calibri"/>
                <w:color w:val="00B050"/>
              </w:rPr>
            </w:pPr>
            <w:r>
              <w:rPr>
                <w:rFonts w:ascii="Calibri" w:hAnsi="Calibri" w:cs="Calibri"/>
                <w:color w:val="00B050"/>
              </w:rPr>
              <w:t>Practice is consistently safe, inclusive and well supervised. Leaders use guidance, training and monitoring to ensure food, sleep and care routines meet children’s individual needs.</w:t>
            </w:r>
          </w:p>
        </w:tc>
      </w:tr>
      <w:tr w:rsidR="00052854" w14:paraId="3A87EA17"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0F644F" w14:textId="77777777" w:rsidR="00052854" w:rsidRDefault="00052854">
            <w:pPr>
              <w:rPr>
                <w:rFonts w:ascii="Calibri" w:hAnsi="Calibri" w:cs="Calibri"/>
              </w:rPr>
            </w:pPr>
            <w:r>
              <w:rPr>
                <w:rFonts w:ascii="Calibri" w:hAnsi="Calibri" w:cs="Calibri"/>
                <w:b/>
                <w:bCs/>
              </w:rPr>
              <w:t>Comments / evidence / next steps</w:t>
            </w:r>
          </w:p>
        </w:tc>
      </w:tr>
      <w:tr w:rsidR="00052854" w14:paraId="02E0A334"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2C4176" w14:textId="77777777" w:rsidR="00052854" w:rsidRDefault="00052854">
            <w:pPr>
              <w:rPr>
                <w:rFonts w:ascii="Calibri" w:hAnsi="Calibri" w:cs="Calibri"/>
              </w:rPr>
            </w:pPr>
            <w:r>
              <w:rPr>
                <w:rFonts w:ascii="Calibri" w:hAnsi="Calibri" w:cs="Calibri"/>
              </w:rPr>
              <w:t>6.3</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D7FBD2" w14:textId="77777777" w:rsidR="00052854" w:rsidRDefault="00052854">
            <w:pPr>
              <w:rPr>
                <w:rFonts w:ascii="Calibri" w:hAnsi="Calibri" w:cs="Calibri"/>
              </w:rPr>
            </w:pPr>
            <w:r>
              <w:rPr>
                <w:rFonts w:ascii="Calibri" w:hAnsi="Calibri" w:cs="Calibri"/>
              </w:rPr>
              <w:t>Staffing, ratios, premises and equipment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7E48AB7" w14:textId="77777777" w:rsidR="00052854" w:rsidRDefault="00052854">
            <w:pPr>
              <w:rPr>
                <w:rFonts w:ascii="Calibri" w:hAnsi="Calibri" w:cs="Calibri"/>
                <w:color w:val="FF0000"/>
              </w:rPr>
            </w:pPr>
            <w:r>
              <w:rPr>
                <w:rFonts w:ascii="Calibri" w:hAnsi="Calibri" w:cs="Calibri"/>
                <w:color w:val="FF0000"/>
              </w:rPr>
              <w:t>Minimum staffing, ratio, premises and equipment requirements are understood.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5AA901B" w14:textId="77777777" w:rsidR="00052854" w:rsidRDefault="00052854">
            <w:pPr>
              <w:rPr>
                <w:rFonts w:ascii="Calibri" w:hAnsi="Calibri" w:cs="Calibri"/>
                <w:color w:val="E36C0A"/>
              </w:rPr>
            </w:pPr>
            <w:r>
              <w:rPr>
                <w:rFonts w:ascii="Calibri" w:hAnsi="Calibri" w:cs="Calibri"/>
                <w:color w:val="E36C0A"/>
              </w:rPr>
              <w:t>Staff deployment, qualifications, ratios, supervision, premises, equipment and risk assessment support children’s safety, care and learning across the day.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673ECA" w14:textId="77777777" w:rsidR="00052854" w:rsidRDefault="00052854">
            <w:pPr>
              <w:rPr>
                <w:rFonts w:ascii="Calibri" w:hAnsi="Calibri" w:cs="Calibri"/>
                <w:color w:val="00B050"/>
              </w:rPr>
            </w:pPr>
            <w:r>
              <w:rPr>
                <w:rFonts w:ascii="Calibri" w:hAnsi="Calibri" w:cs="Calibri"/>
                <w:color w:val="00B050"/>
              </w:rPr>
              <w:t>Leaders deploy skilled adults and manage the environment effectively so children are safe, known well and supported to learn, play, rest, eat and develop confidently.</w:t>
            </w:r>
          </w:p>
        </w:tc>
      </w:tr>
      <w:tr w:rsidR="00052854" w14:paraId="334B3095"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EE1B0DE" w14:textId="77777777" w:rsidR="00052854" w:rsidRDefault="00052854">
            <w:pPr>
              <w:rPr>
                <w:rFonts w:ascii="Calibri" w:hAnsi="Calibri" w:cs="Calibri"/>
              </w:rPr>
            </w:pPr>
            <w:r>
              <w:rPr>
                <w:rFonts w:ascii="Calibri" w:hAnsi="Calibri" w:cs="Calibri"/>
                <w:b/>
                <w:bCs/>
              </w:rPr>
              <w:t>Comments / evidence / next steps</w:t>
            </w:r>
          </w:p>
        </w:tc>
      </w:tr>
    </w:tbl>
    <w:p w14:paraId="66303FB6" w14:textId="77777777" w:rsidR="00E83A68" w:rsidRDefault="00E83A68">
      <w:pPr>
        <w:pStyle w:val="Heading2"/>
        <w:rPr>
          <w:kern w:val="2"/>
          <w:lang w:val="en-GB" w:eastAsia="en-GB"/>
          <w14:ligatures w14:val="standardContextual"/>
        </w:rPr>
      </w:pPr>
      <w:r>
        <w:rPr>
          <w:color w:val="auto"/>
        </w:rPr>
        <w:lastRenderedPageBreak/>
        <w:t>7. Leadership and Governance</w:t>
      </w:r>
    </w:p>
    <w:tbl>
      <w:tblPr>
        <w:tblW w:w="0" w:type="auto"/>
        <w:tblCellMar>
          <w:left w:w="0" w:type="dxa"/>
          <w:right w:w="0" w:type="dxa"/>
        </w:tblCellMar>
        <w:tblLook w:val="04A0" w:firstRow="1" w:lastRow="0" w:firstColumn="1" w:lastColumn="0" w:noHBand="0" w:noVBand="1"/>
      </w:tblPr>
      <w:tblGrid>
        <w:gridCol w:w="521"/>
        <w:gridCol w:w="2073"/>
        <w:gridCol w:w="2713"/>
        <w:gridCol w:w="5070"/>
        <w:gridCol w:w="4239"/>
      </w:tblGrid>
      <w:tr w:rsidR="00052854" w14:paraId="42F53D13" w14:textId="77777777">
        <w:tc>
          <w:tcPr>
            <w:tcW w:w="0" w:type="auto"/>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1F8D4D9A"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Ref</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0AE6CD76" w14:textId="77777777" w:rsidR="00052854" w:rsidRDefault="00052854">
            <w:pPr>
              <w:rPr>
                <w:rFonts w:ascii="Calibri" w:hAnsi="Calibri" w:cs="Calibri"/>
              </w:rPr>
            </w:pPr>
            <w:r>
              <w:rPr>
                <w:rFonts w:ascii="Calibri" w:hAnsi="Calibri" w:cs="Calibri"/>
                <w:b/>
                <w:bCs/>
                <w:color w:val="FFFFFF"/>
              </w:rPr>
              <w:t>Descriptor</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364EA67" w14:textId="77777777" w:rsidR="00052854" w:rsidRDefault="00052854">
            <w:pPr>
              <w:rPr>
                <w:rFonts w:ascii="Calibri" w:hAnsi="Calibri" w:cs="Calibri"/>
              </w:rPr>
            </w:pPr>
            <w:r>
              <w:rPr>
                <w:rFonts w:ascii="Calibri" w:hAnsi="Calibri" w:cs="Calibri"/>
                <w:b/>
                <w:bCs/>
                <w:color w:val="FF0000"/>
              </w:rPr>
              <w:t>Emerging</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618156A5" w14:textId="77777777" w:rsidR="00052854" w:rsidRDefault="00052854">
            <w:pPr>
              <w:rPr>
                <w:rFonts w:ascii="Calibri" w:hAnsi="Calibri" w:cs="Calibri"/>
              </w:rPr>
            </w:pPr>
            <w:r>
              <w:rPr>
                <w:rFonts w:ascii="Calibri" w:hAnsi="Calibri" w:cs="Calibri"/>
                <w:b/>
                <w:bCs/>
                <w:color w:val="E36C0A"/>
              </w:rPr>
              <w:t>Established</w:t>
            </w:r>
          </w:p>
        </w:tc>
        <w:tc>
          <w:tcPr>
            <w:tcW w:w="0" w:type="auto"/>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39E5E0FE" w14:textId="77777777" w:rsidR="00052854" w:rsidRDefault="00052854">
            <w:pPr>
              <w:rPr>
                <w:rFonts w:ascii="Calibri" w:hAnsi="Calibri" w:cs="Calibri"/>
              </w:rPr>
            </w:pPr>
            <w:r>
              <w:rPr>
                <w:rFonts w:ascii="Calibri" w:hAnsi="Calibri" w:cs="Calibri"/>
                <w:b/>
                <w:bCs/>
                <w:color w:val="00B050"/>
              </w:rPr>
              <w:t>Advanced</w:t>
            </w:r>
          </w:p>
        </w:tc>
      </w:tr>
      <w:tr w:rsidR="00052854" w14:paraId="76F81A12"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534E2B5" w14:textId="77777777" w:rsidR="00052854" w:rsidRDefault="00052854">
            <w:pPr>
              <w:rPr>
                <w:rFonts w:ascii="Calibri" w:hAnsi="Calibri" w:cs="Calibri"/>
              </w:rPr>
            </w:pPr>
            <w:r>
              <w:rPr>
                <w:rFonts w:ascii="Calibri" w:hAnsi="Calibri" w:cs="Calibri"/>
              </w:rPr>
              <w:t>7.1</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8EA2DAA" w14:textId="77777777" w:rsidR="00052854" w:rsidRDefault="00052854">
            <w:pPr>
              <w:rPr>
                <w:rFonts w:ascii="Calibri" w:hAnsi="Calibri" w:cs="Calibri"/>
              </w:rPr>
            </w:pPr>
            <w:r>
              <w:rPr>
                <w:rFonts w:ascii="Calibri" w:hAnsi="Calibri" w:cs="Calibri"/>
              </w:rPr>
              <w:t>Statutory leadership and governance oversight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AE6D2E2" w14:textId="77777777" w:rsidR="00052854" w:rsidRDefault="00052854">
            <w:pPr>
              <w:rPr>
                <w:rFonts w:ascii="Calibri" w:hAnsi="Calibri" w:cs="Calibri"/>
                <w:color w:val="FF0000"/>
              </w:rPr>
            </w:pPr>
            <w:r>
              <w:rPr>
                <w:rFonts w:ascii="Calibri" w:hAnsi="Calibri" w:cs="Calibri"/>
                <w:color w:val="FF0000"/>
              </w:rPr>
              <w:t>Leaders know the vulnerable children in the school/setting and have basic oversight of provision.</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35192C" w14:textId="77777777" w:rsidR="00052854" w:rsidRDefault="00052854">
            <w:pPr>
              <w:rPr>
                <w:rFonts w:ascii="Calibri" w:hAnsi="Calibri" w:cs="Calibri"/>
                <w:color w:val="E36C0A"/>
              </w:rPr>
            </w:pPr>
            <w:r>
              <w:rPr>
                <w:rFonts w:ascii="Calibri" w:hAnsi="Calibri" w:cs="Calibri"/>
                <w:color w:val="E36C0A"/>
              </w:rPr>
              <w:t>Leaders and governors/trustees/proprietors monitor how the school/setting meets EYFS learning and development, assessment, safeguarding and welfare requirements.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136436" w14:textId="77777777" w:rsidR="00052854" w:rsidRDefault="00052854">
            <w:pPr>
              <w:rPr>
                <w:rFonts w:ascii="Calibri" w:hAnsi="Calibri" w:cs="Calibri"/>
                <w:color w:val="00B050"/>
              </w:rPr>
            </w:pPr>
            <w:r>
              <w:rPr>
                <w:rFonts w:ascii="Calibri" w:hAnsi="Calibri" w:cs="Calibri"/>
                <w:color w:val="00B050"/>
              </w:rPr>
              <w:t>Leadership is ambitious, reflective and child-</w:t>
            </w:r>
            <w:proofErr w:type="spellStart"/>
            <w:r>
              <w:rPr>
                <w:rFonts w:ascii="Calibri" w:hAnsi="Calibri" w:cs="Calibri"/>
                <w:color w:val="00B050"/>
              </w:rPr>
              <w:t>centred</w:t>
            </w:r>
            <w:proofErr w:type="spellEnd"/>
            <w:r>
              <w:rPr>
                <w:rFonts w:ascii="Calibri" w:hAnsi="Calibri" w:cs="Calibri"/>
                <w:color w:val="00B050"/>
              </w:rPr>
              <w:t>. Leaders use first-hand evidence and statutory oversight to improve outcomes for vulnerable children while reducing unnecessary workload.</w:t>
            </w:r>
          </w:p>
        </w:tc>
      </w:tr>
      <w:tr w:rsidR="00052854" w14:paraId="3C13F81E"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0D160F" w14:textId="77777777" w:rsidR="00052854" w:rsidRDefault="00052854">
            <w:pPr>
              <w:rPr>
                <w:rFonts w:ascii="Calibri" w:hAnsi="Calibri" w:cs="Calibri"/>
              </w:rPr>
            </w:pPr>
            <w:r>
              <w:rPr>
                <w:rFonts w:ascii="Calibri" w:hAnsi="Calibri" w:cs="Calibri"/>
                <w:b/>
                <w:bCs/>
              </w:rPr>
              <w:t>Comments / evidence / next steps</w:t>
            </w:r>
          </w:p>
        </w:tc>
      </w:tr>
      <w:tr w:rsidR="00052854" w14:paraId="6C6F454B"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522795A" w14:textId="77777777" w:rsidR="00052854" w:rsidRDefault="00052854">
            <w:pPr>
              <w:rPr>
                <w:rFonts w:ascii="Calibri" w:hAnsi="Calibri" w:cs="Calibri"/>
              </w:rPr>
            </w:pPr>
            <w:r>
              <w:rPr>
                <w:rFonts w:ascii="Calibri" w:hAnsi="Calibri" w:cs="Calibri"/>
              </w:rPr>
              <w:t>7.2</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6966575" w14:textId="77777777" w:rsidR="00052854" w:rsidRDefault="00052854">
            <w:pPr>
              <w:rPr>
                <w:rFonts w:ascii="Calibri" w:hAnsi="Calibri" w:cs="Calibri"/>
              </w:rPr>
            </w:pPr>
            <w:r>
              <w:rPr>
                <w:rFonts w:ascii="Calibri" w:hAnsi="Calibri" w:cs="Calibri"/>
              </w:rPr>
              <w:t>Policies, records, information for parents and complaints</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2BF2BB3" w14:textId="77777777" w:rsidR="00052854" w:rsidRDefault="00052854">
            <w:pPr>
              <w:rPr>
                <w:rFonts w:ascii="Calibri" w:hAnsi="Calibri" w:cs="Calibri"/>
                <w:color w:val="FF0000"/>
              </w:rPr>
            </w:pPr>
            <w:r>
              <w:rPr>
                <w:rFonts w:ascii="Calibri" w:hAnsi="Calibri" w:cs="Calibri"/>
                <w:color w:val="FF0000"/>
              </w:rPr>
              <w:t>Required policies, records and parent information are available.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AFC1E9B" w14:textId="77777777" w:rsidR="00052854" w:rsidRDefault="00052854">
            <w:pPr>
              <w:rPr>
                <w:rFonts w:ascii="Calibri" w:hAnsi="Calibri" w:cs="Calibri"/>
                <w:color w:val="E36C0A"/>
              </w:rPr>
            </w:pPr>
            <w:r>
              <w:rPr>
                <w:rFonts w:ascii="Calibri" w:hAnsi="Calibri" w:cs="Calibri"/>
                <w:color w:val="E36C0A"/>
              </w:rPr>
              <w:t>Policies and records are accurate, accessible and used to support safeguarding, welfare, learning, assessment, complaints and information sharing.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52F2370" w14:textId="77777777" w:rsidR="00052854" w:rsidRDefault="00052854">
            <w:pPr>
              <w:rPr>
                <w:rFonts w:ascii="Calibri" w:hAnsi="Calibri" w:cs="Calibri"/>
                <w:color w:val="00B050"/>
              </w:rPr>
            </w:pPr>
            <w:r>
              <w:rPr>
                <w:rFonts w:ascii="Calibri" w:hAnsi="Calibri" w:cs="Calibri"/>
                <w:color w:val="00B050"/>
              </w:rPr>
              <w:t>Leaders use policies, records and parent/carer feedback to identify strengths, risks and next steps. Documentation supports practice rather than replacing professional judgement.</w:t>
            </w:r>
          </w:p>
        </w:tc>
      </w:tr>
      <w:tr w:rsidR="00052854" w14:paraId="4ECFD464"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C244A3" w14:textId="77777777" w:rsidR="00052854" w:rsidRDefault="00052854">
            <w:pPr>
              <w:rPr>
                <w:rFonts w:ascii="Calibri" w:hAnsi="Calibri" w:cs="Calibri"/>
              </w:rPr>
            </w:pPr>
            <w:r>
              <w:rPr>
                <w:rFonts w:ascii="Calibri" w:hAnsi="Calibri" w:cs="Calibri"/>
                <w:b/>
                <w:bCs/>
              </w:rPr>
              <w:t>Comments / evidence / next steps</w:t>
            </w:r>
          </w:p>
        </w:tc>
      </w:tr>
      <w:tr w:rsidR="00052854" w14:paraId="5A909CEA" w14:textId="77777777">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613DC7E" w14:textId="77777777" w:rsidR="00052854" w:rsidRDefault="00052854">
            <w:pPr>
              <w:rPr>
                <w:rFonts w:ascii="Calibri" w:hAnsi="Calibri" w:cs="Calibri"/>
              </w:rPr>
            </w:pPr>
            <w:r>
              <w:rPr>
                <w:rFonts w:ascii="Calibri" w:hAnsi="Calibri" w:cs="Calibri"/>
              </w:rPr>
              <w:t>7.3</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2FE9149" w14:textId="77777777" w:rsidR="00052854" w:rsidRDefault="00052854">
            <w:pPr>
              <w:rPr>
                <w:rFonts w:ascii="Calibri" w:hAnsi="Calibri" w:cs="Calibri"/>
              </w:rPr>
            </w:pPr>
            <w:r>
              <w:rPr>
                <w:rFonts w:ascii="Calibri" w:hAnsi="Calibri" w:cs="Calibri"/>
              </w:rPr>
              <w:t>Continuous improvement and staff capability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B186A3F" w14:textId="77777777" w:rsidR="00052854" w:rsidRDefault="00052854">
            <w:pPr>
              <w:rPr>
                <w:rFonts w:ascii="Calibri" w:hAnsi="Calibri" w:cs="Calibri"/>
                <w:color w:val="FF0000"/>
              </w:rPr>
            </w:pPr>
            <w:r>
              <w:rPr>
                <w:rFonts w:ascii="Calibri" w:hAnsi="Calibri" w:cs="Calibri"/>
                <w:color w:val="FF0000"/>
              </w:rPr>
              <w:t>Training and development needs are identified.</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2B0CCBB" w14:textId="77777777" w:rsidR="00052854" w:rsidRDefault="00052854">
            <w:pPr>
              <w:rPr>
                <w:rFonts w:ascii="Calibri" w:hAnsi="Calibri" w:cs="Calibri"/>
                <w:color w:val="E36C0A"/>
              </w:rPr>
            </w:pPr>
            <w:r>
              <w:rPr>
                <w:rFonts w:ascii="Calibri" w:hAnsi="Calibri" w:cs="Calibri"/>
                <w:color w:val="E36C0A"/>
              </w:rPr>
              <w:t>Professional development improves staff knowledge of the EYFS, safeguarding, SEND, attachment, trauma, communication and early learning.</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3AACD3E" w14:textId="77777777" w:rsidR="00052854" w:rsidRDefault="00052854">
            <w:pPr>
              <w:rPr>
                <w:rFonts w:ascii="Calibri" w:hAnsi="Calibri" w:cs="Calibri"/>
                <w:color w:val="00B050"/>
              </w:rPr>
            </w:pPr>
            <w:r>
              <w:rPr>
                <w:rFonts w:ascii="Calibri" w:hAnsi="Calibri" w:cs="Calibri"/>
                <w:color w:val="00B050"/>
              </w:rPr>
              <w:t>Leaders create a reflective culture where supervision, coaching and quality assurance strengthen practice and improve learning, development, care, safety and wellbeing for vulnerable children.</w:t>
            </w:r>
          </w:p>
        </w:tc>
      </w:tr>
      <w:tr w:rsidR="00052854" w14:paraId="5CBCC0D8" w14:textId="77777777">
        <w:tc>
          <w:tcPr>
            <w:tcW w:w="0" w:type="auto"/>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8E0A23C" w14:textId="77777777" w:rsidR="00052854" w:rsidRDefault="00052854">
            <w:pPr>
              <w:rPr>
                <w:rFonts w:ascii="Calibri" w:hAnsi="Calibri" w:cs="Calibri"/>
              </w:rPr>
            </w:pPr>
            <w:r>
              <w:rPr>
                <w:rFonts w:ascii="Calibri" w:hAnsi="Calibri" w:cs="Calibri"/>
                <w:b/>
                <w:bCs/>
              </w:rPr>
              <w:t>Comments / evidence / next steps</w:t>
            </w:r>
          </w:p>
        </w:tc>
      </w:tr>
    </w:tbl>
    <w:p w14:paraId="1270BA58" w14:textId="77777777" w:rsidR="00AF6BD6" w:rsidRDefault="00AF6BD6">
      <w:pPr>
        <w:pStyle w:val="Heading2"/>
        <w:rPr>
          <w:color w:val="auto"/>
        </w:rPr>
      </w:pPr>
    </w:p>
    <w:p w14:paraId="09560BF8" w14:textId="0ACDC0F9" w:rsidR="00E83A68" w:rsidRDefault="00E83A68">
      <w:pPr>
        <w:pStyle w:val="Heading2"/>
        <w:rPr>
          <w:kern w:val="2"/>
          <w:lang w:val="en-GB" w:eastAsia="en-GB"/>
          <w14:ligatures w14:val="standardContextual"/>
        </w:rPr>
      </w:pPr>
      <w:r>
        <w:rPr>
          <w:color w:val="auto"/>
        </w:rPr>
        <w:t>Evidence and Action Planning</w:t>
      </w:r>
    </w:p>
    <w:tbl>
      <w:tblPr>
        <w:tblW w:w="14709" w:type="dxa"/>
        <w:tblCellMar>
          <w:left w:w="0" w:type="dxa"/>
          <w:right w:w="0" w:type="dxa"/>
        </w:tblCellMar>
        <w:tblLook w:val="04A0" w:firstRow="1" w:lastRow="0" w:firstColumn="1" w:lastColumn="0" w:noHBand="0" w:noVBand="1"/>
      </w:tblPr>
      <w:tblGrid>
        <w:gridCol w:w="1303"/>
        <w:gridCol w:w="3316"/>
        <w:gridCol w:w="3316"/>
        <w:gridCol w:w="3316"/>
        <w:gridCol w:w="3458"/>
      </w:tblGrid>
      <w:tr w:rsidR="00052854" w14:paraId="276E491C" w14:textId="77777777">
        <w:trPr>
          <w:trHeight w:val="634"/>
        </w:trPr>
        <w:tc>
          <w:tcPr>
            <w:tcW w:w="1303" w:type="dxa"/>
            <w:tcBorders>
              <w:top w:val="single" w:sz="8" w:space="0" w:color="000000"/>
              <w:left w:val="single" w:sz="8" w:space="0" w:color="000000"/>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6CCEDA60" w14:textId="77777777" w:rsidR="00052854" w:rsidRDefault="00052854">
            <w:pPr>
              <w:rPr>
                <w:rFonts w:ascii="Calibri" w:hAnsi="Calibri" w:cs="Calibri"/>
                <w:kern w:val="2"/>
                <w:lang w:val="en-GB" w:eastAsia="en-GB"/>
                <w14:ligatures w14:val="standardContextual"/>
              </w:rPr>
            </w:pPr>
            <w:r>
              <w:rPr>
                <w:rFonts w:ascii="Calibri" w:hAnsi="Calibri" w:cs="Calibri"/>
                <w:b/>
                <w:bCs/>
                <w:color w:val="FFFFFF"/>
              </w:rPr>
              <w:t>Evaluation area / ref</w:t>
            </w:r>
          </w:p>
        </w:tc>
        <w:tc>
          <w:tcPr>
            <w:tcW w:w="3316"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69C98BF" w14:textId="77777777" w:rsidR="00052854" w:rsidRDefault="00052854">
            <w:pPr>
              <w:rPr>
                <w:rFonts w:ascii="Calibri" w:hAnsi="Calibri" w:cs="Calibri"/>
              </w:rPr>
            </w:pPr>
            <w:r>
              <w:rPr>
                <w:rFonts w:ascii="Calibri" w:hAnsi="Calibri" w:cs="Calibri"/>
                <w:b/>
                <w:bCs/>
                <w:color w:val="FFFFFF"/>
              </w:rPr>
              <w:t>Current evidence</w:t>
            </w:r>
          </w:p>
        </w:tc>
        <w:tc>
          <w:tcPr>
            <w:tcW w:w="3316"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509CCB9A" w14:textId="77777777" w:rsidR="00052854" w:rsidRDefault="00052854">
            <w:pPr>
              <w:rPr>
                <w:rFonts w:ascii="Calibri" w:hAnsi="Calibri" w:cs="Calibri"/>
              </w:rPr>
            </w:pPr>
            <w:r>
              <w:rPr>
                <w:rFonts w:ascii="Calibri" w:hAnsi="Calibri" w:cs="Calibri"/>
                <w:b/>
                <w:bCs/>
                <w:color w:val="FFFFFF"/>
              </w:rPr>
              <w:t>Impact for children</w:t>
            </w:r>
          </w:p>
        </w:tc>
        <w:tc>
          <w:tcPr>
            <w:tcW w:w="3316"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2A3BA239" w14:textId="77777777" w:rsidR="00052854" w:rsidRDefault="00052854">
            <w:pPr>
              <w:rPr>
                <w:rFonts w:ascii="Calibri" w:hAnsi="Calibri" w:cs="Calibri"/>
              </w:rPr>
            </w:pPr>
            <w:r>
              <w:rPr>
                <w:rFonts w:ascii="Calibri" w:hAnsi="Calibri" w:cs="Calibri"/>
                <w:b/>
                <w:bCs/>
                <w:color w:val="FFFFFF"/>
              </w:rPr>
              <w:t>Next step / owner / by when</w:t>
            </w:r>
          </w:p>
        </w:tc>
        <w:tc>
          <w:tcPr>
            <w:tcW w:w="3458" w:type="dxa"/>
            <w:tcBorders>
              <w:top w:val="single" w:sz="8" w:space="0" w:color="000000"/>
              <w:left w:val="nil"/>
              <w:bottom w:val="single" w:sz="8" w:space="0" w:color="000000"/>
              <w:right w:val="single" w:sz="8" w:space="0" w:color="000000"/>
            </w:tcBorders>
            <w:shd w:val="clear" w:color="auto" w:fill="4F81BD"/>
            <w:tcMar>
              <w:top w:w="0" w:type="dxa"/>
              <w:left w:w="108" w:type="dxa"/>
              <w:bottom w:w="0" w:type="dxa"/>
              <w:right w:w="108" w:type="dxa"/>
            </w:tcMar>
            <w:vAlign w:val="center"/>
            <w:hideMark/>
          </w:tcPr>
          <w:p w14:paraId="4CCB1EED" w14:textId="77777777" w:rsidR="00052854" w:rsidRDefault="00052854">
            <w:pPr>
              <w:rPr>
                <w:rFonts w:ascii="Calibri" w:hAnsi="Calibri" w:cs="Calibri"/>
              </w:rPr>
            </w:pPr>
            <w:r>
              <w:rPr>
                <w:rFonts w:ascii="Calibri" w:hAnsi="Calibri" w:cs="Calibri"/>
                <w:b/>
                <w:bCs/>
                <w:color w:val="FFFFFF"/>
              </w:rPr>
              <w:t>Success measure</w:t>
            </w:r>
          </w:p>
        </w:tc>
      </w:tr>
      <w:tr w:rsidR="00052854" w14:paraId="5512756A" w14:textId="77777777">
        <w:trPr>
          <w:trHeight w:val="547"/>
        </w:trPr>
        <w:tc>
          <w:tcPr>
            <w:tcW w:w="0" w:type="auto"/>
            <w:tcBorders>
              <w:top w:val="nil"/>
              <w:left w:val="single" w:sz="8" w:space="0" w:color="000000"/>
              <w:bottom w:val="single" w:sz="8" w:space="0" w:color="000000"/>
              <w:right w:val="single" w:sz="8" w:space="0" w:color="000000"/>
            </w:tcBorders>
            <w:vAlign w:val="center"/>
            <w:hideMark/>
          </w:tcPr>
          <w:p w14:paraId="4CF776EF"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4C9A9EC4"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62C9AD47"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6E096218"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790522BC" w14:textId="77777777" w:rsidR="00052854" w:rsidRDefault="00052854">
            <w:pPr>
              <w:rPr>
                <w:rFonts w:ascii="Calibri" w:hAnsi="Calibri" w:cs="Calibri"/>
              </w:rPr>
            </w:pPr>
          </w:p>
        </w:tc>
      </w:tr>
      <w:tr w:rsidR="00052854" w14:paraId="009BB455" w14:textId="77777777">
        <w:trPr>
          <w:trHeight w:val="547"/>
        </w:trPr>
        <w:tc>
          <w:tcPr>
            <w:tcW w:w="0" w:type="auto"/>
            <w:tcBorders>
              <w:top w:val="nil"/>
              <w:left w:val="single" w:sz="8" w:space="0" w:color="000000"/>
              <w:bottom w:val="single" w:sz="8" w:space="0" w:color="000000"/>
              <w:right w:val="single" w:sz="8" w:space="0" w:color="000000"/>
            </w:tcBorders>
            <w:vAlign w:val="center"/>
            <w:hideMark/>
          </w:tcPr>
          <w:p w14:paraId="402F4BBC"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7179382C"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526CD7C2"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349E1D58"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30D89A14" w14:textId="77777777" w:rsidR="00052854" w:rsidRDefault="00052854">
            <w:pPr>
              <w:rPr>
                <w:rFonts w:ascii="Calibri" w:hAnsi="Calibri" w:cs="Calibri"/>
              </w:rPr>
            </w:pPr>
          </w:p>
        </w:tc>
      </w:tr>
      <w:tr w:rsidR="00052854" w14:paraId="1DED9840" w14:textId="77777777">
        <w:trPr>
          <w:trHeight w:val="547"/>
        </w:trPr>
        <w:tc>
          <w:tcPr>
            <w:tcW w:w="0" w:type="auto"/>
            <w:tcBorders>
              <w:top w:val="nil"/>
              <w:left w:val="single" w:sz="8" w:space="0" w:color="000000"/>
              <w:bottom w:val="single" w:sz="8" w:space="0" w:color="000000"/>
              <w:right w:val="single" w:sz="8" w:space="0" w:color="000000"/>
            </w:tcBorders>
            <w:vAlign w:val="center"/>
            <w:hideMark/>
          </w:tcPr>
          <w:p w14:paraId="7061C3CB"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71A1354F"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5087191A"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69DAC898" w14:textId="77777777" w:rsidR="00052854" w:rsidRDefault="00052854">
            <w:pPr>
              <w:rPr>
                <w:rFonts w:ascii="Calibri" w:hAnsi="Calibri" w:cs="Calibri"/>
              </w:rPr>
            </w:pPr>
          </w:p>
        </w:tc>
        <w:tc>
          <w:tcPr>
            <w:tcW w:w="0" w:type="auto"/>
            <w:tcBorders>
              <w:top w:val="nil"/>
              <w:left w:val="nil"/>
              <w:bottom w:val="single" w:sz="8" w:space="0" w:color="000000"/>
              <w:right w:val="single" w:sz="8" w:space="0" w:color="000000"/>
            </w:tcBorders>
            <w:vAlign w:val="center"/>
            <w:hideMark/>
          </w:tcPr>
          <w:p w14:paraId="094E5A5F" w14:textId="77777777" w:rsidR="00052854" w:rsidRDefault="00052854">
            <w:pPr>
              <w:rPr>
                <w:rFonts w:ascii="Calibri" w:hAnsi="Calibri" w:cs="Calibri"/>
              </w:rPr>
            </w:pPr>
          </w:p>
        </w:tc>
      </w:tr>
    </w:tbl>
    <w:p w14:paraId="5CFD59BA" w14:textId="77777777" w:rsidR="00E83A68" w:rsidRDefault="00E83A68">
      <w:pPr>
        <w:pStyle w:val="Heading2"/>
        <w:rPr>
          <w:kern w:val="2"/>
          <w:lang w:val="en-GB" w:eastAsia="en-GB"/>
          <w14:ligatures w14:val="standardContextual"/>
        </w:rPr>
      </w:pPr>
      <w:r>
        <w:rPr>
          <w:color w:val="auto"/>
        </w:rPr>
        <w:t>References</w:t>
      </w:r>
    </w:p>
    <w:p w14:paraId="60BFC27C" w14:textId="77777777" w:rsidR="00E83A68" w:rsidRPr="00E83A68" w:rsidRDefault="00E83A68" w:rsidP="00E83A68">
      <w:pPr>
        <w:pStyle w:val="ListParagraph"/>
        <w:numPr>
          <w:ilvl w:val="0"/>
          <w:numId w:val="23"/>
        </w:numPr>
        <w:rPr>
          <w:kern w:val="2"/>
          <w:sz w:val="24"/>
          <w:szCs w:val="24"/>
          <w:lang w:val="en-GB" w:eastAsia="en-GB"/>
          <w14:ligatures w14:val="standardContextual"/>
        </w:rPr>
      </w:pPr>
      <w:r w:rsidRPr="00E83A68">
        <w:rPr>
          <w:rFonts w:ascii="Calibri" w:hAnsi="Calibri" w:cs="Calibri"/>
          <w:sz w:val="24"/>
          <w:szCs w:val="24"/>
        </w:rPr>
        <w:t>Ofsted (2026). Early years inspection toolkit: for use from September 2026.</w:t>
      </w:r>
    </w:p>
    <w:p w14:paraId="3794F2DA" w14:textId="77777777" w:rsidR="00E83A68" w:rsidRDefault="00E83A68" w:rsidP="00E83A68">
      <w:pPr>
        <w:pStyle w:val="ListParagraph"/>
        <w:numPr>
          <w:ilvl w:val="0"/>
          <w:numId w:val="23"/>
        </w:numPr>
        <w:rPr>
          <w:sz w:val="24"/>
          <w:szCs w:val="24"/>
        </w:rPr>
      </w:pPr>
      <w:r>
        <w:rPr>
          <w:rFonts w:ascii="Calibri" w:hAnsi="Calibri" w:cs="Calibri"/>
          <w:sz w:val="24"/>
          <w:szCs w:val="24"/>
        </w:rPr>
        <w:t>Ofsted (2026). Early years inspection operating guide and inspection information: for use from September 2026.</w:t>
      </w:r>
    </w:p>
    <w:p w14:paraId="04FA6EE0" w14:textId="77777777" w:rsidR="005F0DBB" w:rsidRPr="005F0DBB" w:rsidRDefault="005F0DBB" w:rsidP="005F0DBB">
      <w:pPr>
        <w:pStyle w:val="ListParagraph"/>
        <w:numPr>
          <w:ilvl w:val="0"/>
          <w:numId w:val="23"/>
        </w:numPr>
        <w:rPr>
          <w:sz w:val="24"/>
          <w:szCs w:val="24"/>
        </w:rPr>
      </w:pPr>
      <w:r>
        <w:rPr>
          <w:rFonts w:ascii="Calibri" w:hAnsi="Calibri" w:cs="Calibri"/>
          <w:sz w:val="24"/>
          <w:szCs w:val="24"/>
        </w:rPr>
        <w:t>Department for Education (2025). Early years foundation stage statutory framework for group and school-based providers: setting the standards for learning, development and care for children from birth to five. Dated 14 July 2025; effective 1 September 2025.</w:t>
      </w:r>
    </w:p>
    <w:p w14:paraId="64A10190" w14:textId="77777777" w:rsidR="00E83A68" w:rsidRDefault="00E83A68" w:rsidP="00E83A68">
      <w:pPr>
        <w:pStyle w:val="ListParagraph"/>
        <w:numPr>
          <w:ilvl w:val="0"/>
          <w:numId w:val="23"/>
        </w:numPr>
        <w:rPr>
          <w:sz w:val="24"/>
          <w:szCs w:val="24"/>
        </w:rPr>
      </w:pPr>
      <w:r>
        <w:rPr>
          <w:rFonts w:ascii="Calibri" w:hAnsi="Calibri" w:cs="Calibri"/>
          <w:sz w:val="24"/>
          <w:szCs w:val="24"/>
        </w:rPr>
        <w:t>Department for Education (2018). Statutory guidance: The designated teacher for looked-after and previously looked-after children.</w:t>
      </w:r>
    </w:p>
    <w:p w14:paraId="0FC5CB01" w14:textId="77777777" w:rsidR="00E83A68" w:rsidRDefault="00E83A68" w:rsidP="00E83A68">
      <w:pPr>
        <w:pStyle w:val="ListParagraph"/>
        <w:numPr>
          <w:ilvl w:val="0"/>
          <w:numId w:val="23"/>
        </w:numPr>
        <w:rPr>
          <w:sz w:val="24"/>
          <w:szCs w:val="24"/>
        </w:rPr>
      </w:pPr>
      <w:r>
        <w:rPr>
          <w:rFonts w:ascii="Calibri" w:hAnsi="Calibri" w:cs="Calibri"/>
          <w:sz w:val="24"/>
          <w:szCs w:val="24"/>
        </w:rPr>
        <w:t>Department for Education (2018). Promoting the education of looked-after children and previously looked-after children.</w:t>
      </w:r>
    </w:p>
    <w:p w14:paraId="3942EE06" w14:textId="77777777" w:rsidR="00E83A68" w:rsidRDefault="00E83A68"/>
    <w:sectPr w:rsidR="00E83A68" w:rsidSect="00AF6BD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C7AD7"/>
    <w:multiLevelType w:val="multilevel"/>
    <w:tmpl w:val="C0D4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736EFA"/>
    <w:multiLevelType w:val="multilevel"/>
    <w:tmpl w:val="54C2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01AB0"/>
    <w:multiLevelType w:val="multilevel"/>
    <w:tmpl w:val="0942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15D71"/>
    <w:multiLevelType w:val="multilevel"/>
    <w:tmpl w:val="23D8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7525B"/>
    <w:multiLevelType w:val="multilevel"/>
    <w:tmpl w:val="5BC6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92D58"/>
    <w:multiLevelType w:val="multilevel"/>
    <w:tmpl w:val="8790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ED6599"/>
    <w:multiLevelType w:val="multilevel"/>
    <w:tmpl w:val="DB8C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8A3B94"/>
    <w:multiLevelType w:val="multilevel"/>
    <w:tmpl w:val="C2EC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D814B9"/>
    <w:multiLevelType w:val="multilevel"/>
    <w:tmpl w:val="637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76B4C"/>
    <w:multiLevelType w:val="multilevel"/>
    <w:tmpl w:val="275A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9B57A7"/>
    <w:multiLevelType w:val="multilevel"/>
    <w:tmpl w:val="B06C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71344"/>
    <w:multiLevelType w:val="multilevel"/>
    <w:tmpl w:val="98D0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391378"/>
    <w:multiLevelType w:val="multilevel"/>
    <w:tmpl w:val="502A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65834"/>
    <w:multiLevelType w:val="multilevel"/>
    <w:tmpl w:val="F66C2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767351"/>
    <w:multiLevelType w:val="multilevel"/>
    <w:tmpl w:val="8FBED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622300"/>
    <w:multiLevelType w:val="multilevel"/>
    <w:tmpl w:val="E346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123006">
    <w:abstractNumId w:val="2"/>
  </w:num>
  <w:num w:numId="2" w16cid:durableId="1031103092">
    <w:abstractNumId w:val="9"/>
  </w:num>
  <w:num w:numId="3" w16cid:durableId="1155609647">
    <w:abstractNumId w:val="10"/>
  </w:num>
  <w:num w:numId="4" w16cid:durableId="1245186126">
    <w:abstractNumId w:val="11"/>
  </w:num>
  <w:num w:numId="5" w16cid:durableId="1302883144">
    <w:abstractNumId w:val="20"/>
  </w:num>
  <w:num w:numId="6" w16cid:durableId="1553730814">
    <w:abstractNumId w:val="24"/>
  </w:num>
  <w:num w:numId="7" w16cid:durableId="1766145684">
    <w:abstractNumId w:val="1"/>
  </w:num>
  <w:num w:numId="8" w16cid:durableId="1796634076">
    <w:abstractNumId w:val="12"/>
  </w:num>
  <w:num w:numId="9" w16cid:durableId="1817337897">
    <w:abstractNumId w:val="15"/>
  </w:num>
  <w:num w:numId="10" w16cid:durableId="1949728046">
    <w:abstractNumId w:val="8"/>
  </w:num>
  <w:num w:numId="11" w16cid:durableId="1979411454">
    <w:abstractNumId w:val="6"/>
  </w:num>
  <w:num w:numId="12" w16cid:durableId="1998069554">
    <w:abstractNumId w:val="0"/>
  </w:num>
  <w:num w:numId="13" w16cid:durableId="2082756325">
    <w:abstractNumId w:val="5"/>
  </w:num>
  <w:num w:numId="14" w16cid:durableId="230580554">
    <w:abstractNumId w:val="7"/>
  </w:num>
  <w:num w:numId="15" w16cid:durableId="242228487">
    <w:abstractNumId w:val="3"/>
  </w:num>
  <w:num w:numId="16" w16cid:durableId="326634896">
    <w:abstractNumId w:val="4"/>
  </w:num>
  <w:num w:numId="17" w16cid:durableId="339738769">
    <w:abstractNumId w:val="14"/>
  </w:num>
  <w:num w:numId="18" w16cid:durableId="565845803">
    <w:abstractNumId w:val="16"/>
  </w:num>
  <w:num w:numId="19" w16cid:durableId="83888720">
    <w:abstractNumId w:val="17"/>
  </w:num>
  <w:num w:numId="20" w16cid:durableId="877547633">
    <w:abstractNumId w:val="18"/>
  </w:num>
  <w:num w:numId="21" w16cid:durableId="933591476">
    <w:abstractNumId w:val="19"/>
  </w:num>
  <w:num w:numId="22" w16cid:durableId="798569591">
    <w:abstractNumId w:val="22"/>
  </w:num>
  <w:num w:numId="23" w16cid:durableId="470638648">
    <w:abstractNumId w:val="21"/>
  </w:num>
  <w:num w:numId="24" w16cid:durableId="561407832">
    <w:abstractNumId w:val="23"/>
  </w:num>
  <w:num w:numId="25" w16cid:durableId="19495796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854"/>
    <w:rsid w:val="0006063C"/>
    <w:rsid w:val="00081674"/>
    <w:rsid w:val="0012137E"/>
    <w:rsid w:val="001330D5"/>
    <w:rsid w:val="0015074B"/>
    <w:rsid w:val="00153FF5"/>
    <w:rsid w:val="001642FD"/>
    <w:rsid w:val="00167BFA"/>
    <w:rsid w:val="001955AD"/>
    <w:rsid w:val="001D2908"/>
    <w:rsid w:val="001D3EFA"/>
    <w:rsid w:val="001D5C5E"/>
    <w:rsid w:val="00206974"/>
    <w:rsid w:val="00224726"/>
    <w:rsid w:val="0029639D"/>
    <w:rsid w:val="00311182"/>
    <w:rsid w:val="00326F90"/>
    <w:rsid w:val="00334E1B"/>
    <w:rsid w:val="00351AC8"/>
    <w:rsid w:val="003702DF"/>
    <w:rsid w:val="003A0003"/>
    <w:rsid w:val="003B2119"/>
    <w:rsid w:val="003D06AC"/>
    <w:rsid w:val="003F348C"/>
    <w:rsid w:val="00414D19"/>
    <w:rsid w:val="0044435A"/>
    <w:rsid w:val="00454771"/>
    <w:rsid w:val="00467A38"/>
    <w:rsid w:val="00482A2F"/>
    <w:rsid w:val="004A6326"/>
    <w:rsid w:val="004B4E9A"/>
    <w:rsid w:val="004F45DF"/>
    <w:rsid w:val="004F6559"/>
    <w:rsid w:val="00511E2A"/>
    <w:rsid w:val="00514241"/>
    <w:rsid w:val="0056120C"/>
    <w:rsid w:val="00576389"/>
    <w:rsid w:val="005776D2"/>
    <w:rsid w:val="00577CC8"/>
    <w:rsid w:val="005B45AA"/>
    <w:rsid w:val="005F0DBB"/>
    <w:rsid w:val="00610340"/>
    <w:rsid w:val="006127EB"/>
    <w:rsid w:val="00655F18"/>
    <w:rsid w:val="006852B0"/>
    <w:rsid w:val="006C6D24"/>
    <w:rsid w:val="006D714F"/>
    <w:rsid w:val="00713A43"/>
    <w:rsid w:val="00787106"/>
    <w:rsid w:val="00793301"/>
    <w:rsid w:val="00793C61"/>
    <w:rsid w:val="00797CC0"/>
    <w:rsid w:val="007F600D"/>
    <w:rsid w:val="007F7742"/>
    <w:rsid w:val="0084483D"/>
    <w:rsid w:val="00847DE5"/>
    <w:rsid w:val="00850A50"/>
    <w:rsid w:val="00866502"/>
    <w:rsid w:val="00896EDA"/>
    <w:rsid w:val="008D32D2"/>
    <w:rsid w:val="008D3718"/>
    <w:rsid w:val="008E0D25"/>
    <w:rsid w:val="00924AA5"/>
    <w:rsid w:val="00934207"/>
    <w:rsid w:val="009B1BEA"/>
    <w:rsid w:val="009C1D81"/>
    <w:rsid w:val="009F23F0"/>
    <w:rsid w:val="00A05A0E"/>
    <w:rsid w:val="00A16ACF"/>
    <w:rsid w:val="00A47B4D"/>
    <w:rsid w:val="00A669E6"/>
    <w:rsid w:val="00AA1D8D"/>
    <w:rsid w:val="00AA3A1C"/>
    <w:rsid w:val="00AB0867"/>
    <w:rsid w:val="00AD143C"/>
    <w:rsid w:val="00AF6BD6"/>
    <w:rsid w:val="00B04297"/>
    <w:rsid w:val="00B21BB6"/>
    <w:rsid w:val="00B45695"/>
    <w:rsid w:val="00B47730"/>
    <w:rsid w:val="00B60E83"/>
    <w:rsid w:val="00B752D8"/>
    <w:rsid w:val="00C40389"/>
    <w:rsid w:val="00CB0664"/>
    <w:rsid w:val="00D8088A"/>
    <w:rsid w:val="00DB413F"/>
    <w:rsid w:val="00DB5790"/>
    <w:rsid w:val="00E13356"/>
    <w:rsid w:val="00E22A5C"/>
    <w:rsid w:val="00E4034E"/>
    <w:rsid w:val="00E40FFE"/>
    <w:rsid w:val="00E708AD"/>
    <w:rsid w:val="00E83A68"/>
    <w:rsid w:val="00ED2C5A"/>
    <w:rsid w:val="00ED308B"/>
    <w:rsid w:val="00EE6256"/>
    <w:rsid w:val="00F04A32"/>
    <w:rsid w:val="00F84DB1"/>
    <w:rsid w:val="00F863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12BAC"/>
  <w14:defaultImageDpi w14:val="300"/>
  <w15:docId w15:val="{A5B54E8D-82A4-4590-B251-C0F943F3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F1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13"/>
      </w:numPr>
      <w:contextualSpacing/>
    </w:pPr>
  </w:style>
  <w:style w:type="paragraph" w:styleId="ListNumber">
    <w:name w:val="List Number"/>
    <w:basedOn w:val="Normal"/>
    <w:uiPriority w:val="99"/>
    <w:unhideWhenUsed/>
    <w:rsid w:val="00326F90"/>
    <w:pPr>
      <w:numPr>
        <w:numId w:val="14"/>
      </w:numPr>
      <w:contextualSpacing/>
    </w:pPr>
  </w:style>
  <w:style w:type="paragraph" w:styleId="ListNumber2">
    <w:name w:val="List Number 2"/>
    <w:basedOn w:val="Normal"/>
    <w:uiPriority w:val="99"/>
    <w:unhideWhenUsed/>
    <w:rsid w:val="0029639D"/>
    <w:pPr>
      <w:numPr>
        <w:numId w:val="15"/>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60E83"/>
    <w:rPr>
      <w:sz w:val="16"/>
      <w:szCs w:val="16"/>
    </w:rPr>
  </w:style>
  <w:style w:type="paragraph" w:styleId="CommentText">
    <w:name w:val="annotation text"/>
    <w:basedOn w:val="Normal"/>
    <w:link w:val="CommentTextChar"/>
    <w:uiPriority w:val="99"/>
    <w:unhideWhenUsed/>
    <w:rsid w:val="00B60E83"/>
    <w:pPr>
      <w:spacing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B60E83"/>
    <w:rPr>
      <w:rFonts w:eastAsiaTheme="minorHAnsi"/>
      <w:sz w:val="20"/>
      <w:szCs w:val="20"/>
      <w:lang w:val="en-GB"/>
    </w:rPr>
  </w:style>
  <w:style w:type="character" w:styleId="Mention">
    <w:name w:val="Mention"/>
    <w:basedOn w:val="DefaultParagraphFont"/>
    <w:uiPriority w:val="99"/>
    <w:unhideWhenUsed/>
    <w:rsid w:val="00B60E83"/>
    <w:rPr>
      <w:color w:val="2B579A"/>
      <w:shd w:val="clear" w:color="auto" w:fill="E1DFDD"/>
    </w:rPr>
  </w:style>
  <w:style w:type="character" w:styleId="Hyperlink">
    <w:name w:val="Hyperlink"/>
    <w:basedOn w:val="DefaultParagraphFont"/>
    <w:uiPriority w:val="99"/>
    <w:unhideWhenUsed/>
    <w:rsid w:val="00B60E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b5e78d0e4e40653f00b0e7e628a19751">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b9e52bd8dbfedb8831a5ed3ea5b2674a"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C3FEE4-4F07-4316-9B9E-7341881A1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C56994F-F13A-44AB-914F-F833EF227A98}">
  <ds:schemaRefs>
    <ds:schemaRef ds:uri="http://schemas.microsoft.com/sharepoint/v3/contenttype/forms"/>
  </ds:schemaRefs>
</ds:datastoreItem>
</file>

<file path=customXml/itemProps4.xml><?xml version="1.0" encoding="utf-8"?>
<ds:datastoreItem xmlns:ds="http://schemas.openxmlformats.org/officeDocument/2006/customXml" ds:itemID="{DDD0C29E-CB1A-4771-9616-A1864A36C18C}">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2026</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13548</CharactersWithSpaces>
  <SharedDoc>false</SharedDoc>
  <HyperlinkBase/>
  <HLinks>
    <vt:vector size="12" baseType="variant">
      <vt:variant>
        <vt:i4>1966151</vt:i4>
      </vt:variant>
      <vt:variant>
        <vt:i4>0</vt:i4>
      </vt:variant>
      <vt:variant>
        <vt:i4>0</vt:i4>
      </vt:variant>
      <vt:variant>
        <vt:i4>5</vt:i4>
      </vt:variant>
      <vt:variant>
        <vt:lpwstr>https://assets.publishing.service.gov.uk/media/5a901d6ce5274a5e67567fc1/The_designated_teacher_for_looked-after_and_previously_looked-after_children.pdf</vt:lpwstr>
      </vt:variant>
      <vt:variant>
        <vt:lpwstr/>
      </vt:variant>
      <vt:variant>
        <vt:i4>1966151</vt:i4>
      </vt:variant>
      <vt:variant>
        <vt:i4>0</vt:i4>
      </vt:variant>
      <vt:variant>
        <vt:i4>0</vt:i4>
      </vt:variant>
      <vt:variant>
        <vt:i4>5</vt:i4>
      </vt:variant>
      <vt:variant>
        <vt:lpwstr>https://assets.publishing.service.gov.uk/media/5a901d6ce5274a5e67567fc1/The_designated_teacher_for_looked-after_and_previously_looked-after_children.pdf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Kinsey, Rachel</cp:lastModifiedBy>
  <cp:revision>2</cp:revision>
  <dcterms:created xsi:type="dcterms:W3CDTF">2026-11-06T13:08:00Z</dcterms:created>
  <dcterms:modified xsi:type="dcterms:W3CDTF">2026-11-06T13:08:00Z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MediaServiceImageTags">
    <vt:lpwstr/>
  </property>
  <property fmtid="{D5CDD505-2E9C-101B-9397-08002B2CF9AE}" pid="4" name="docLang">
    <vt:lpwstr>en</vt:lpwstr>
  </property>
</Properties>
</file>