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28D2" w14:textId="306209A6" w:rsidR="006B697C" w:rsidRPr="00EB74C9" w:rsidRDefault="006B697C" w:rsidP="006B697C">
      <w:pPr>
        <w:jc w:val="center"/>
        <w:rPr>
          <w:rFonts w:ascii="Arial" w:hAnsi="Arial" w:cs="Arial"/>
          <w:b/>
          <w:sz w:val="28"/>
          <w:szCs w:val="28"/>
        </w:rPr>
      </w:pPr>
      <w:r>
        <w:rPr>
          <w:rFonts w:ascii="Arial" w:hAnsi="Arial" w:cs="Arial"/>
          <w:b/>
          <w:sz w:val="28"/>
          <w:szCs w:val="28"/>
        </w:rPr>
        <w:t>Job Description</w:t>
      </w:r>
    </w:p>
    <w:p w14:paraId="1F85F75A" w14:textId="0ACD7E12" w:rsidR="006B697C" w:rsidRPr="005F0153" w:rsidRDefault="006B697C" w:rsidP="005379F4">
      <w:pPr>
        <w:jc w:val="center"/>
        <w:rPr>
          <w:rFonts w:ascii="Arial" w:hAnsi="Arial" w:cs="Arial"/>
          <w:b/>
          <w:i/>
          <w:sz w:val="28"/>
          <w:szCs w:val="28"/>
        </w:rPr>
      </w:pPr>
      <w:r>
        <w:rPr>
          <w:rFonts w:ascii="Arial" w:hAnsi="Arial" w:cs="Arial"/>
          <w:b/>
          <w:i/>
          <w:sz w:val="28"/>
          <w:szCs w:val="28"/>
        </w:rPr>
        <w:t xml:space="preserve">ESOL </w:t>
      </w:r>
      <w:r w:rsidR="0000414A">
        <w:rPr>
          <w:rFonts w:ascii="Arial" w:hAnsi="Arial" w:cs="Arial"/>
          <w:b/>
          <w:i/>
          <w:sz w:val="28"/>
          <w:szCs w:val="28"/>
        </w:rPr>
        <w:t xml:space="preserve">and Careers </w:t>
      </w:r>
      <w:r w:rsidR="004B3D86">
        <w:rPr>
          <w:rFonts w:ascii="Arial" w:hAnsi="Arial" w:cs="Arial"/>
          <w:b/>
          <w:i/>
          <w:sz w:val="28"/>
          <w:szCs w:val="28"/>
        </w:rPr>
        <w:t xml:space="preserve">Coordinator </w:t>
      </w:r>
    </w:p>
    <w:p w14:paraId="716F034C" w14:textId="77777777" w:rsidR="006B697C" w:rsidRDefault="006B697C" w:rsidP="006B697C">
      <w:pPr>
        <w:pStyle w:val="Body"/>
        <w:ind w:right="261"/>
        <w:jc w:val="both"/>
        <w:rPr>
          <w:rFonts w:eastAsia="Calibri"/>
          <w:b/>
          <w:color w:val="auto"/>
          <w:sz w:val="24"/>
          <w:szCs w:val="24"/>
        </w:rPr>
      </w:pPr>
    </w:p>
    <w:tbl>
      <w:tblPr>
        <w:tblStyle w:val="TableGrid1"/>
        <w:tblW w:w="10762" w:type="dxa"/>
        <w:tblInd w:w="-876" w:type="dxa"/>
        <w:tblLayout w:type="fixed"/>
        <w:tblLook w:val="04A0" w:firstRow="1" w:lastRow="0" w:firstColumn="1" w:lastColumn="0" w:noHBand="0" w:noVBand="1"/>
      </w:tblPr>
      <w:tblGrid>
        <w:gridCol w:w="1555"/>
        <w:gridCol w:w="3685"/>
        <w:gridCol w:w="1134"/>
        <w:gridCol w:w="1701"/>
        <w:gridCol w:w="2687"/>
      </w:tblGrid>
      <w:tr w:rsidR="006B697C" w:rsidRPr="00973A10" w14:paraId="6A48249C" w14:textId="77777777" w:rsidTr="3E47DA6D">
        <w:tc>
          <w:tcPr>
            <w:tcW w:w="1555" w:type="dxa"/>
          </w:tcPr>
          <w:p w14:paraId="4ADE5F03" w14:textId="77777777" w:rsidR="006B697C" w:rsidRPr="00973A10" w:rsidRDefault="006B697C">
            <w:pPr>
              <w:spacing w:line="276" w:lineRule="auto"/>
              <w:rPr>
                <w:rFonts w:ascii="Arial" w:hAnsi="Arial" w:cs="Arial"/>
                <w:b/>
              </w:rPr>
            </w:pPr>
            <w:r w:rsidRPr="00973A10">
              <w:rPr>
                <w:rFonts w:ascii="Arial" w:hAnsi="Arial" w:cs="Arial"/>
                <w:b/>
              </w:rPr>
              <w:t>Service:</w:t>
            </w:r>
          </w:p>
        </w:tc>
        <w:tc>
          <w:tcPr>
            <w:tcW w:w="3685" w:type="dxa"/>
          </w:tcPr>
          <w:p w14:paraId="4FEFDF37" w14:textId="0535D67C" w:rsidR="006B697C" w:rsidRPr="00973A10" w:rsidRDefault="009F2E45">
            <w:pPr>
              <w:spacing w:line="276" w:lineRule="auto"/>
              <w:rPr>
                <w:rFonts w:ascii="Arial" w:hAnsi="Arial" w:cs="Arial"/>
              </w:rPr>
            </w:pPr>
            <w:r>
              <w:rPr>
                <w:rFonts w:ascii="Arial" w:hAnsi="Arial" w:cs="Arial"/>
              </w:rPr>
              <w:t>Community Engagement and Place-Based Working</w:t>
            </w:r>
          </w:p>
        </w:tc>
        <w:tc>
          <w:tcPr>
            <w:tcW w:w="1134" w:type="dxa"/>
          </w:tcPr>
          <w:p w14:paraId="405314C0" w14:textId="77777777" w:rsidR="006B697C" w:rsidRPr="00973A10" w:rsidRDefault="006B697C">
            <w:pPr>
              <w:spacing w:line="276" w:lineRule="auto"/>
              <w:rPr>
                <w:rFonts w:ascii="Arial" w:hAnsi="Arial" w:cs="Arial"/>
                <w:b/>
              </w:rPr>
            </w:pPr>
            <w:r w:rsidRPr="00973A10">
              <w:rPr>
                <w:rFonts w:ascii="Arial" w:hAnsi="Arial" w:cs="Arial"/>
                <w:b/>
              </w:rPr>
              <w:t>Team:</w:t>
            </w:r>
          </w:p>
        </w:tc>
        <w:tc>
          <w:tcPr>
            <w:tcW w:w="4388" w:type="dxa"/>
            <w:gridSpan w:val="2"/>
          </w:tcPr>
          <w:p w14:paraId="4E4FE670" w14:textId="4045DC36" w:rsidR="006B697C" w:rsidRPr="00973A10" w:rsidRDefault="009F2E45">
            <w:pPr>
              <w:spacing w:line="276" w:lineRule="auto"/>
              <w:rPr>
                <w:rFonts w:ascii="Arial" w:hAnsi="Arial" w:cs="Arial"/>
              </w:rPr>
            </w:pPr>
            <w:r>
              <w:rPr>
                <w:rFonts w:ascii="Arial" w:hAnsi="Arial" w:cs="Arial"/>
              </w:rPr>
              <w:t>Cohesion and Integration Team</w:t>
            </w:r>
          </w:p>
        </w:tc>
      </w:tr>
      <w:tr w:rsidR="006B697C" w:rsidRPr="00973A10" w14:paraId="165ED626" w14:textId="77777777" w:rsidTr="3E47DA6D">
        <w:tc>
          <w:tcPr>
            <w:tcW w:w="1555" w:type="dxa"/>
          </w:tcPr>
          <w:p w14:paraId="6CB17146" w14:textId="77777777" w:rsidR="006B697C" w:rsidRPr="00973A10" w:rsidRDefault="006B697C">
            <w:pPr>
              <w:spacing w:line="276" w:lineRule="auto"/>
              <w:rPr>
                <w:rFonts w:ascii="Arial" w:hAnsi="Arial" w:cs="Arial"/>
                <w:b/>
              </w:rPr>
            </w:pPr>
            <w:r w:rsidRPr="00973A10">
              <w:rPr>
                <w:rFonts w:ascii="Arial" w:hAnsi="Arial" w:cs="Arial"/>
                <w:b/>
              </w:rPr>
              <w:t>Location:</w:t>
            </w:r>
          </w:p>
        </w:tc>
        <w:tc>
          <w:tcPr>
            <w:tcW w:w="9207" w:type="dxa"/>
            <w:gridSpan w:val="4"/>
          </w:tcPr>
          <w:p w14:paraId="6E538D41" w14:textId="77777777" w:rsidR="006B697C" w:rsidRPr="00973A10" w:rsidRDefault="006B697C">
            <w:pPr>
              <w:spacing w:after="200" w:line="276" w:lineRule="auto"/>
              <w:rPr>
                <w:rFonts w:ascii="Arial" w:hAnsi="Arial"/>
              </w:rPr>
            </w:pPr>
            <w:r w:rsidRPr="00973A10">
              <w:rPr>
                <w:rFonts w:ascii="Arial" w:hAnsi="Arial"/>
              </w:rPr>
              <w:t>Preston County Hall</w:t>
            </w:r>
          </w:p>
        </w:tc>
      </w:tr>
      <w:tr w:rsidR="006B697C" w:rsidRPr="00973A10" w14:paraId="5C0FB486" w14:textId="77777777" w:rsidTr="3E47DA6D">
        <w:tc>
          <w:tcPr>
            <w:tcW w:w="1555" w:type="dxa"/>
          </w:tcPr>
          <w:p w14:paraId="4F4A3A0F" w14:textId="77777777" w:rsidR="006B697C" w:rsidRPr="00973A10" w:rsidRDefault="006B697C">
            <w:pPr>
              <w:spacing w:line="276" w:lineRule="auto"/>
              <w:rPr>
                <w:rFonts w:ascii="Arial" w:hAnsi="Arial" w:cs="Arial"/>
                <w:b/>
              </w:rPr>
            </w:pPr>
            <w:r w:rsidRPr="00973A10">
              <w:rPr>
                <w:rFonts w:ascii="Arial" w:hAnsi="Arial" w:cs="Arial"/>
                <w:b/>
              </w:rPr>
              <w:t>Salary range:</w:t>
            </w:r>
          </w:p>
        </w:tc>
        <w:tc>
          <w:tcPr>
            <w:tcW w:w="3685" w:type="dxa"/>
          </w:tcPr>
          <w:p w14:paraId="6DA22B83" w14:textId="668A3859" w:rsidR="006B697C" w:rsidRPr="001F6B99" w:rsidRDefault="0B3B8A38" w:rsidP="3E47DA6D">
            <w:pPr>
              <w:spacing w:line="276" w:lineRule="auto"/>
              <w:rPr>
                <w:rFonts w:ascii="Arial" w:eastAsia="Arial" w:hAnsi="Arial" w:cs="Arial"/>
                <w:sz w:val="22"/>
                <w:szCs w:val="22"/>
              </w:rPr>
            </w:pPr>
            <w:r w:rsidRPr="3E47DA6D">
              <w:rPr>
                <w:rFonts w:ascii="Arial" w:hAnsi="Arial" w:cs="Arial"/>
              </w:rPr>
              <w:t xml:space="preserve">£28,142 - </w:t>
            </w:r>
            <w:r w:rsidR="4AA43A28" w:rsidRPr="3E47DA6D">
              <w:rPr>
                <w:rFonts w:ascii="Roboto" w:eastAsia="Roboto" w:hAnsi="Roboto" w:cs="Roboto"/>
                <w:color w:val="212529"/>
                <w:sz w:val="24"/>
                <w:szCs w:val="24"/>
              </w:rPr>
              <w:t>£3</w:t>
            </w:r>
            <w:r w:rsidR="00AF1A58">
              <w:rPr>
                <w:rFonts w:ascii="Roboto" w:eastAsia="Roboto" w:hAnsi="Roboto" w:cs="Roboto"/>
                <w:color w:val="212529"/>
                <w:sz w:val="24"/>
                <w:szCs w:val="24"/>
              </w:rPr>
              <w:t>2</w:t>
            </w:r>
            <w:r w:rsidR="4AA43A28" w:rsidRPr="3E47DA6D">
              <w:rPr>
                <w:rFonts w:ascii="Roboto" w:eastAsia="Roboto" w:hAnsi="Roboto" w:cs="Roboto"/>
                <w:color w:val="212529"/>
                <w:sz w:val="24"/>
                <w:szCs w:val="24"/>
              </w:rPr>
              <w:t>,0</w:t>
            </w:r>
            <w:r w:rsidR="00AF1A58">
              <w:rPr>
                <w:rFonts w:ascii="Roboto" w:eastAsia="Roboto" w:hAnsi="Roboto" w:cs="Roboto"/>
                <w:color w:val="212529"/>
                <w:sz w:val="24"/>
                <w:szCs w:val="24"/>
              </w:rPr>
              <w:t>61</w:t>
            </w:r>
          </w:p>
        </w:tc>
        <w:tc>
          <w:tcPr>
            <w:tcW w:w="2835" w:type="dxa"/>
            <w:gridSpan w:val="2"/>
          </w:tcPr>
          <w:p w14:paraId="016C272C" w14:textId="77777777" w:rsidR="006B697C" w:rsidRPr="00973A10" w:rsidRDefault="006B697C">
            <w:pPr>
              <w:spacing w:line="276" w:lineRule="auto"/>
              <w:rPr>
                <w:rFonts w:ascii="Arial" w:hAnsi="Arial" w:cs="Arial"/>
                <w:b/>
              </w:rPr>
            </w:pPr>
            <w:r w:rsidRPr="00973A10">
              <w:rPr>
                <w:rFonts w:ascii="Arial" w:hAnsi="Arial" w:cs="Arial"/>
                <w:b/>
              </w:rPr>
              <w:t>Grade:</w:t>
            </w:r>
          </w:p>
        </w:tc>
        <w:tc>
          <w:tcPr>
            <w:tcW w:w="2687" w:type="dxa"/>
          </w:tcPr>
          <w:p w14:paraId="2D2769B9" w14:textId="5B0DC2EC" w:rsidR="006B697C" w:rsidRPr="00973A10" w:rsidRDefault="005379F4">
            <w:pPr>
              <w:spacing w:line="276" w:lineRule="auto"/>
              <w:rPr>
                <w:rFonts w:ascii="Arial" w:hAnsi="Arial" w:cs="Arial"/>
              </w:rPr>
            </w:pPr>
            <w:r>
              <w:rPr>
                <w:rFonts w:ascii="Arial" w:hAnsi="Arial" w:cs="Arial"/>
              </w:rPr>
              <w:t>6</w:t>
            </w:r>
          </w:p>
        </w:tc>
      </w:tr>
      <w:tr w:rsidR="006B697C" w:rsidRPr="00973A10" w14:paraId="378B2AC1" w14:textId="77777777" w:rsidTr="3E47DA6D">
        <w:tc>
          <w:tcPr>
            <w:tcW w:w="1555" w:type="dxa"/>
          </w:tcPr>
          <w:p w14:paraId="618D679C" w14:textId="77777777" w:rsidR="006B697C" w:rsidRPr="00973A10" w:rsidRDefault="006B697C">
            <w:pPr>
              <w:spacing w:line="276" w:lineRule="auto"/>
              <w:rPr>
                <w:rFonts w:ascii="Arial" w:hAnsi="Arial" w:cs="Arial"/>
                <w:b/>
              </w:rPr>
            </w:pPr>
            <w:r w:rsidRPr="00973A10">
              <w:rPr>
                <w:rFonts w:ascii="Arial" w:hAnsi="Arial" w:cs="Arial"/>
                <w:b/>
              </w:rPr>
              <w:t>Reports to:</w:t>
            </w:r>
          </w:p>
        </w:tc>
        <w:tc>
          <w:tcPr>
            <w:tcW w:w="3685" w:type="dxa"/>
          </w:tcPr>
          <w:p w14:paraId="08CCB5A0" w14:textId="2991342E" w:rsidR="006B697C" w:rsidRPr="00973A10" w:rsidRDefault="009F2E45">
            <w:pPr>
              <w:spacing w:line="276" w:lineRule="auto"/>
              <w:rPr>
                <w:rFonts w:ascii="Arial" w:hAnsi="Arial" w:cs="Arial"/>
              </w:rPr>
            </w:pPr>
            <w:r w:rsidRPr="009F2E45">
              <w:rPr>
                <w:rFonts w:ascii="Arial" w:hAnsi="Arial" w:cs="Arial"/>
              </w:rPr>
              <w:t>Refugee Resettlement ESOL Coordinator</w:t>
            </w:r>
          </w:p>
        </w:tc>
        <w:tc>
          <w:tcPr>
            <w:tcW w:w="2835" w:type="dxa"/>
            <w:gridSpan w:val="2"/>
          </w:tcPr>
          <w:p w14:paraId="30606875" w14:textId="77777777" w:rsidR="006B697C" w:rsidRPr="00973A10" w:rsidRDefault="006B697C">
            <w:pPr>
              <w:spacing w:line="276" w:lineRule="auto"/>
              <w:rPr>
                <w:rFonts w:ascii="Arial" w:hAnsi="Arial" w:cs="Arial"/>
                <w:b/>
              </w:rPr>
            </w:pPr>
            <w:r w:rsidRPr="00973A10">
              <w:rPr>
                <w:rFonts w:ascii="Arial" w:hAnsi="Arial" w:cs="Arial"/>
                <w:b/>
              </w:rPr>
              <w:t>Staff responsible for:</w:t>
            </w:r>
          </w:p>
        </w:tc>
        <w:tc>
          <w:tcPr>
            <w:tcW w:w="2687" w:type="dxa"/>
          </w:tcPr>
          <w:p w14:paraId="7D942638" w14:textId="77777777" w:rsidR="006B697C" w:rsidRPr="00973A10" w:rsidRDefault="006B697C">
            <w:pPr>
              <w:spacing w:line="276" w:lineRule="auto"/>
              <w:rPr>
                <w:rFonts w:ascii="Arial" w:hAnsi="Arial" w:cs="Arial"/>
              </w:rPr>
            </w:pPr>
            <w:r>
              <w:rPr>
                <w:rFonts w:ascii="Arial" w:hAnsi="Arial" w:cs="Arial"/>
              </w:rPr>
              <w:t>0</w:t>
            </w:r>
          </w:p>
        </w:tc>
      </w:tr>
    </w:tbl>
    <w:p w14:paraId="65A22B98" w14:textId="77777777" w:rsidR="00F51537" w:rsidRDefault="00F51537" w:rsidP="00F51537">
      <w:pPr>
        <w:pStyle w:val="Body"/>
        <w:ind w:right="261"/>
        <w:jc w:val="both"/>
        <w:rPr>
          <w:rFonts w:eastAsia="Calibri"/>
          <w:b/>
          <w:color w:val="auto"/>
          <w:sz w:val="24"/>
          <w:szCs w:val="24"/>
        </w:rPr>
      </w:pPr>
    </w:p>
    <w:tbl>
      <w:tblPr>
        <w:tblW w:w="10773"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F51537" w:rsidRPr="004C6ED8" w14:paraId="5CFEE55A" w14:textId="77777777">
        <w:tc>
          <w:tcPr>
            <w:tcW w:w="10773" w:type="dxa"/>
          </w:tcPr>
          <w:p w14:paraId="196F46E1" w14:textId="21AB2F8C" w:rsidR="00F51537" w:rsidRPr="004C6ED8" w:rsidRDefault="00AB440F">
            <w:pPr>
              <w:spacing w:before="120" w:after="120"/>
              <w:rPr>
                <w:rFonts w:ascii="Arial" w:eastAsia="Times New Roman" w:hAnsi="Arial" w:cs="Arial"/>
                <w:b/>
                <w:lang w:eastAsia="en-GB"/>
              </w:rPr>
            </w:pPr>
            <w:r>
              <w:rPr>
                <w:rFonts w:ascii="Arial" w:eastAsia="Times New Roman" w:hAnsi="Arial" w:cs="Arial"/>
                <w:b/>
                <w:lang w:eastAsia="en-GB"/>
              </w:rPr>
              <w:t>Scope of Work:</w:t>
            </w:r>
          </w:p>
        </w:tc>
      </w:tr>
      <w:tr w:rsidR="00F51537" w:rsidRPr="004C6ED8" w14:paraId="31F10F87" w14:textId="77777777">
        <w:tc>
          <w:tcPr>
            <w:tcW w:w="10773" w:type="dxa"/>
          </w:tcPr>
          <w:p w14:paraId="3A086E3D" w14:textId="2028C529" w:rsidR="125B518C" w:rsidRDefault="125B518C" w:rsidP="125B518C">
            <w:pPr>
              <w:jc w:val="both"/>
              <w:rPr>
                <w:rFonts w:ascii="Arial" w:hAnsi="Arial" w:cs="Arial"/>
              </w:rPr>
            </w:pPr>
          </w:p>
          <w:p w14:paraId="4ADA50D3" w14:textId="6AD5640D" w:rsidR="00100FC3" w:rsidRDefault="008727B7" w:rsidP="00100FC3">
            <w:pPr>
              <w:jc w:val="both"/>
              <w:rPr>
                <w:rFonts w:ascii="Arial" w:hAnsi="Arial" w:cs="Arial"/>
              </w:rPr>
            </w:pPr>
            <w:r w:rsidRPr="15EE4501">
              <w:rPr>
                <w:rFonts w:ascii="Arial" w:hAnsi="Arial" w:cs="Arial"/>
              </w:rPr>
              <w:t xml:space="preserve">This role is dedicated to improving access to English language learning and career support for refugees and resettled individuals in Lancashire. It involves leading innovative ESOL and employability initiatives by recruiting, training, and supporting local volunteers to deliver community-based classes and workshops. The post holder will design creative solutions to overcome barriers such as transport and isolation, conduct assessments, develop Personal Education and Employment Plans (PEEPs), and monitor learner progress using database systems. Building strong relationships with learners and local stakeholders is essential to promote integration and community cohesion. The role requires travel across </w:t>
            </w:r>
            <w:r w:rsidR="00E0519C">
              <w:rPr>
                <w:rFonts w:ascii="Arial" w:hAnsi="Arial" w:cs="Arial"/>
              </w:rPr>
              <w:t>Lancashire</w:t>
            </w:r>
            <w:r w:rsidRPr="15EE4501">
              <w:rPr>
                <w:rFonts w:ascii="Arial" w:hAnsi="Arial" w:cs="Arial"/>
              </w:rPr>
              <w:t xml:space="preserve"> and a commitment to face-to-face engagement.</w:t>
            </w:r>
            <w:r w:rsidR="00A4676C" w:rsidRPr="15EE4501">
              <w:rPr>
                <w:rFonts w:ascii="Arial" w:hAnsi="Arial" w:cs="Arial"/>
              </w:rPr>
              <w:t xml:space="preserve"> </w:t>
            </w:r>
            <w:r w:rsidR="00100FC3">
              <w:rPr>
                <w:rFonts w:ascii="Arial" w:hAnsi="Arial" w:cs="Arial"/>
              </w:rPr>
              <w:t xml:space="preserve">This role will work </w:t>
            </w:r>
            <w:r w:rsidR="00E0519C">
              <w:rPr>
                <w:rFonts w:ascii="Arial" w:hAnsi="Arial" w:cs="Arial"/>
              </w:rPr>
              <w:t xml:space="preserve">in </w:t>
            </w:r>
            <w:r w:rsidR="00100FC3">
              <w:rPr>
                <w:rFonts w:ascii="Arial" w:hAnsi="Arial" w:cs="Arial"/>
              </w:rPr>
              <w:t>communities across Lancashire and therefore it is essential that the post holder has a car and is willing to travel.</w:t>
            </w:r>
          </w:p>
          <w:p w14:paraId="737A3285" w14:textId="369AD7CE" w:rsidR="003F5F5B" w:rsidRPr="00F51537" w:rsidRDefault="003F5F5B" w:rsidP="004162D0">
            <w:pPr>
              <w:jc w:val="both"/>
              <w:rPr>
                <w:rFonts w:ascii="Arial" w:hAnsi="Arial" w:cs="Arial"/>
              </w:rPr>
            </w:pPr>
          </w:p>
        </w:tc>
      </w:tr>
      <w:tr w:rsidR="00F51537" w:rsidRPr="004C6ED8" w14:paraId="3E773B4B" w14:textId="77777777">
        <w:tc>
          <w:tcPr>
            <w:tcW w:w="10773" w:type="dxa"/>
          </w:tcPr>
          <w:p w14:paraId="07ED8796" w14:textId="77777777" w:rsidR="00F51537" w:rsidRPr="004C6ED8" w:rsidRDefault="00F51537">
            <w:pPr>
              <w:spacing w:before="120" w:after="120"/>
              <w:rPr>
                <w:rFonts w:ascii="Arial" w:eastAsia="Times New Roman" w:hAnsi="Arial" w:cs="Arial"/>
                <w:lang w:eastAsia="en-GB"/>
              </w:rPr>
            </w:pPr>
            <w:r w:rsidRPr="004C6ED8">
              <w:rPr>
                <w:rFonts w:ascii="Arial" w:eastAsia="Times New Roman" w:hAnsi="Arial" w:cs="Arial"/>
                <w:b/>
                <w:lang w:eastAsia="en-GB"/>
              </w:rPr>
              <w:t>Accountabilities/Responsibilities</w:t>
            </w:r>
          </w:p>
        </w:tc>
      </w:tr>
      <w:tr w:rsidR="00F51537" w:rsidRPr="004C6ED8" w14:paraId="0C1CE481" w14:textId="77777777">
        <w:trPr>
          <w:trHeight w:val="745"/>
        </w:trPr>
        <w:tc>
          <w:tcPr>
            <w:tcW w:w="10773" w:type="dxa"/>
          </w:tcPr>
          <w:p w14:paraId="242E311B" w14:textId="77777777" w:rsidR="001862D9" w:rsidRDefault="001862D9" w:rsidP="001862D9">
            <w:pPr>
              <w:jc w:val="both"/>
              <w:rPr>
                <w:rFonts w:ascii="Arial" w:hAnsi="Arial" w:cs="Arial"/>
              </w:rPr>
            </w:pPr>
          </w:p>
          <w:p w14:paraId="3B785FDA" w14:textId="77777777" w:rsidR="00704A72" w:rsidRPr="006B1158" w:rsidRDefault="001862D9" w:rsidP="001862D9">
            <w:pPr>
              <w:jc w:val="both"/>
              <w:rPr>
                <w:rFonts w:ascii="Arial" w:hAnsi="Arial" w:cs="Arial"/>
                <w:i/>
                <w:iCs/>
              </w:rPr>
            </w:pPr>
            <w:r w:rsidRPr="000B67FF">
              <w:rPr>
                <w:rFonts w:ascii="Arial" w:hAnsi="Arial" w:cs="Arial"/>
              </w:rPr>
              <w:t xml:space="preserve">The role </w:t>
            </w:r>
            <w:r w:rsidRPr="006B1158">
              <w:rPr>
                <w:rFonts w:ascii="Arial" w:hAnsi="Arial" w:cs="Arial"/>
                <w:i/>
                <w:iCs/>
              </w:rPr>
              <w:t>holder will</w:t>
            </w:r>
            <w:r w:rsidR="00704A72" w:rsidRPr="006B1158">
              <w:rPr>
                <w:rFonts w:ascii="Arial" w:hAnsi="Arial" w:cs="Arial"/>
                <w:i/>
                <w:iCs/>
              </w:rPr>
              <w:t>:</w:t>
            </w:r>
          </w:p>
          <w:p w14:paraId="184662C2" w14:textId="6995B5DE" w:rsidR="007A3FB0" w:rsidRPr="00C46906" w:rsidRDefault="00704A72" w:rsidP="005970E5">
            <w:pPr>
              <w:pStyle w:val="ListParagraph"/>
              <w:numPr>
                <w:ilvl w:val="0"/>
                <w:numId w:val="10"/>
              </w:numPr>
              <w:jc w:val="both"/>
              <w:rPr>
                <w:rFonts w:ascii="Arial" w:hAnsi="Arial" w:cs="Arial"/>
              </w:rPr>
            </w:pPr>
            <w:r w:rsidRPr="00C46906">
              <w:rPr>
                <w:rFonts w:ascii="Arial" w:hAnsi="Arial" w:cs="Arial"/>
              </w:rPr>
              <w:t>A</w:t>
            </w:r>
            <w:r w:rsidR="001862D9" w:rsidRPr="00C46906">
              <w:rPr>
                <w:rFonts w:ascii="Arial" w:hAnsi="Arial" w:cs="Arial"/>
              </w:rPr>
              <w:t xml:space="preserve">ssess the English language needs of </w:t>
            </w:r>
            <w:r w:rsidR="00082BFF" w:rsidRPr="00C46906">
              <w:rPr>
                <w:rFonts w:ascii="Arial" w:hAnsi="Arial" w:cs="Arial"/>
              </w:rPr>
              <w:t>refugees</w:t>
            </w:r>
            <w:r w:rsidR="001862D9" w:rsidRPr="00C46906">
              <w:rPr>
                <w:rFonts w:ascii="Arial" w:hAnsi="Arial" w:cs="Arial"/>
              </w:rPr>
              <w:t xml:space="preserve"> resettled in </w:t>
            </w:r>
            <w:r w:rsidRPr="00C46906">
              <w:rPr>
                <w:rFonts w:ascii="Arial" w:hAnsi="Arial" w:cs="Arial"/>
              </w:rPr>
              <w:t>their area of the county</w:t>
            </w:r>
            <w:r w:rsidR="007A3FB0" w:rsidRPr="00C46906">
              <w:rPr>
                <w:rFonts w:ascii="Arial" w:hAnsi="Arial" w:cs="Arial"/>
              </w:rPr>
              <w:t xml:space="preserve"> and support individuals to complete a PEEP (personal education and employment plan) which will ensure they have a clear </w:t>
            </w:r>
            <w:proofErr w:type="gramStart"/>
            <w:r w:rsidR="007A3FB0" w:rsidRPr="00C46906">
              <w:rPr>
                <w:rFonts w:ascii="Arial" w:hAnsi="Arial" w:cs="Arial"/>
              </w:rPr>
              <w:t>3-5 year</w:t>
            </w:r>
            <w:proofErr w:type="gramEnd"/>
            <w:r w:rsidR="007A3FB0" w:rsidRPr="00C46906">
              <w:rPr>
                <w:rFonts w:ascii="Arial" w:hAnsi="Arial" w:cs="Arial"/>
              </w:rPr>
              <w:t xml:space="preserve"> education plan detailing how they can achieve their career </w:t>
            </w:r>
            <w:proofErr w:type="gramStart"/>
            <w:r w:rsidR="007A3FB0" w:rsidRPr="00C46906">
              <w:rPr>
                <w:rFonts w:ascii="Arial" w:hAnsi="Arial" w:cs="Arial"/>
              </w:rPr>
              <w:t>goals</w:t>
            </w:r>
            <w:r w:rsidR="005970E5" w:rsidRPr="00C46906">
              <w:rPr>
                <w:rFonts w:ascii="Arial" w:hAnsi="Arial" w:cs="Arial"/>
              </w:rPr>
              <w:t>;</w:t>
            </w:r>
            <w:proofErr w:type="gramEnd"/>
          </w:p>
          <w:p w14:paraId="783B1E7F" w14:textId="690102FB" w:rsidR="007A3FB0" w:rsidRDefault="007A3FB0" w:rsidP="005970E5">
            <w:pPr>
              <w:pStyle w:val="ListParagraph"/>
              <w:numPr>
                <w:ilvl w:val="0"/>
                <w:numId w:val="10"/>
              </w:numPr>
              <w:jc w:val="both"/>
              <w:rPr>
                <w:rFonts w:ascii="Arial" w:hAnsi="Arial" w:cs="Arial"/>
              </w:rPr>
            </w:pPr>
            <w:r>
              <w:rPr>
                <w:rFonts w:ascii="Arial" w:hAnsi="Arial" w:cs="Arial"/>
              </w:rPr>
              <w:t>W</w:t>
            </w:r>
            <w:r w:rsidR="000C69EF" w:rsidRPr="00704A72">
              <w:rPr>
                <w:rFonts w:ascii="Arial" w:hAnsi="Arial" w:cs="Arial"/>
              </w:rPr>
              <w:t>ork</w:t>
            </w:r>
            <w:r w:rsidR="00153BAE" w:rsidRPr="00704A72">
              <w:rPr>
                <w:rFonts w:ascii="Arial" w:hAnsi="Arial" w:cs="Arial"/>
              </w:rPr>
              <w:t xml:space="preserve"> in collaboration with existing providers of both formal and informal ESOL </w:t>
            </w:r>
            <w:r w:rsidR="001862D9" w:rsidRPr="00704A72">
              <w:rPr>
                <w:rFonts w:ascii="Arial" w:hAnsi="Arial" w:cs="Arial"/>
              </w:rPr>
              <w:t xml:space="preserve">to </w:t>
            </w:r>
            <w:r w:rsidR="000C69EF" w:rsidRPr="00704A72">
              <w:rPr>
                <w:rFonts w:ascii="Arial" w:hAnsi="Arial" w:cs="Arial"/>
              </w:rPr>
              <w:t>ensure the</w:t>
            </w:r>
            <w:r w:rsidR="00AD673E" w:rsidRPr="00704A72">
              <w:rPr>
                <w:rFonts w:ascii="Arial" w:hAnsi="Arial" w:cs="Arial"/>
              </w:rPr>
              <w:t xml:space="preserve">y </w:t>
            </w:r>
            <w:proofErr w:type="gramStart"/>
            <w:r w:rsidR="00AD673E" w:rsidRPr="00704A72">
              <w:rPr>
                <w:rFonts w:ascii="Arial" w:hAnsi="Arial" w:cs="Arial"/>
              </w:rPr>
              <w:t>are able to</w:t>
            </w:r>
            <w:proofErr w:type="gramEnd"/>
            <w:r w:rsidR="00AD673E" w:rsidRPr="00704A72">
              <w:rPr>
                <w:rFonts w:ascii="Arial" w:hAnsi="Arial" w:cs="Arial"/>
              </w:rPr>
              <w:t xml:space="preserve"> access appropriate provision for their </w:t>
            </w:r>
            <w:proofErr w:type="gramStart"/>
            <w:r w:rsidR="00AD673E" w:rsidRPr="00704A72">
              <w:rPr>
                <w:rFonts w:ascii="Arial" w:hAnsi="Arial" w:cs="Arial"/>
              </w:rPr>
              <w:t>needs</w:t>
            </w:r>
            <w:r w:rsidR="005970E5">
              <w:rPr>
                <w:rFonts w:ascii="Arial" w:hAnsi="Arial" w:cs="Arial"/>
              </w:rPr>
              <w:t>;</w:t>
            </w:r>
            <w:proofErr w:type="gramEnd"/>
          </w:p>
          <w:p w14:paraId="25176A25" w14:textId="36608FC6" w:rsidR="0069734F" w:rsidRDefault="007A3FB0" w:rsidP="005970E5">
            <w:pPr>
              <w:pStyle w:val="ListParagraph"/>
              <w:numPr>
                <w:ilvl w:val="0"/>
                <w:numId w:val="10"/>
              </w:numPr>
              <w:jc w:val="both"/>
              <w:rPr>
                <w:rFonts w:ascii="Arial" w:hAnsi="Arial" w:cs="Arial"/>
              </w:rPr>
            </w:pPr>
            <w:r>
              <w:rPr>
                <w:rFonts w:ascii="Arial" w:hAnsi="Arial" w:cs="Arial"/>
              </w:rPr>
              <w:t>Map</w:t>
            </w:r>
            <w:r w:rsidR="001862D9" w:rsidRPr="007A3FB0">
              <w:rPr>
                <w:rFonts w:ascii="Arial" w:hAnsi="Arial" w:cs="Arial"/>
              </w:rPr>
              <w:t xml:space="preserve"> local provision</w:t>
            </w:r>
            <w:r w:rsidR="00EF2C3C" w:rsidRPr="007A3FB0">
              <w:rPr>
                <w:rFonts w:ascii="Arial" w:hAnsi="Arial" w:cs="Arial"/>
              </w:rPr>
              <w:t xml:space="preserve"> and</w:t>
            </w:r>
            <w:r w:rsidR="001862D9" w:rsidRPr="007A3FB0">
              <w:rPr>
                <w:rFonts w:ascii="Arial" w:hAnsi="Arial" w:cs="Arial"/>
              </w:rPr>
              <w:t xml:space="preserve"> identify gaps</w:t>
            </w:r>
            <w:r w:rsidR="0069734F">
              <w:rPr>
                <w:rFonts w:ascii="Arial" w:hAnsi="Arial" w:cs="Arial"/>
              </w:rPr>
              <w:t xml:space="preserve"> in provision, for example for service users with </w:t>
            </w:r>
            <w:proofErr w:type="gramStart"/>
            <w:r w:rsidR="0069734F">
              <w:rPr>
                <w:rFonts w:ascii="Arial" w:hAnsi="Arial" w:cs="Arial"/>
              </w:rPr>
              <w:t>particular</w:t>
            </w:r>
            <w:r>
              <w:rPr>
                <w:rFonts w:ascii="Arial" w:hAnsi="Arial" w:cs="Arial"/>
              </w:rPr>
              <w:t xml:space="preserve"> </w:t>
            </w:r>
            <w:r w:rsidR="00EF2C3C" w:rsidRPr="007A3FB0">
              <w:rPr>
                <w:rFonts w:ascii="Arial" w:hAnsi="Arial" w:cs="Arial"/>
              </w:rPr>
              <w:t>barriers</w:t>
            </w:r>
            <w:proofErr w:type="gramEnd"/>
            <w:r w:rsidR="00EF2C3C" w:rsidRPr="007A3FB0">
              <w:rPr>
                <w:rFonts w:ascii="Arial" w:hAnsi="Arial" w:cs="Arial"/>
              </w:rPr>
              <w:t xml:space="preserve"> to </w:t>
            </w:r>
            <w:proofErr w:type="gramStart"/>
            <w:r w:rsidR="00EF2C3C" w:rsidRPr="007A3FB0">
              <w:rPr>
                <w:rFonts w:ascii="Arial" w:hAnsi="Arial" w:cs="Arial"/>
              </w:rPr>
              <w:t>access</w:t>
            </w:r>
            <w:r w:rsidR="005970E5">
              <w:rPr>
                <w:rFonts w:ascii="Arial" w:hAnsi="Arial" w:cs="Arial"/>
              </w:rPr>
              <w:t>;</w:t>
            </w:r>
            <w:proofErr w:type="gramEnd"/>
          </w:p>
          <w:p w14:paraId="08D7DE27" w14:textId="6F32849C" w:rsidR="0069734F" w:rsidRDefault="0069734F" w:rsidP="005970E5">
            <w:pPr>
              <w:pStyle w:val="ListParagraph"/>
              <w:numPr>
                <w:ilvl w:val="0"/>
                <w:numId w:val="10"/>
              </w:numPr>
              <w:jc w:val="both"/>
              <w:rPr>
                <w:rFonts w:ascii="Arial" w:hAnsi="Arial" w:cs="Arial"/>
              </w:rPr>
            </w:pPr>
            <w:r>
              <w:rPr>
                <w:rFonts w:ascii="Arial" w:hAnsi="Arial" w:cs="Arial"/>
              </w:rPr>
              <w:t>A</w:t>
            </w:r>
            <w:r w:rsidR="006C24B1" w:rsidRPr="007A3FB0">
              <w:rPr>
                <w:rFonts w:ascii="Arial" w:hAnsi="Arial" w:cs="Arial"/>
              </w:rPr>
              <w:t xml:space="preserve">ttend careers and employment events, signpost service users to </w:t>
            </w:r>
            <w:r w:rsidR="009A5DF3" w:rsidRPr="007A3FB0">
              <w:rPr>
                <w:rFonts w:ascii="Arial" w:hAnsi="Arial" w:cs="Arial"/>
              </w:rPr>
              <w:t>training opportunities and ru</w:t>
            </w:r>
            <w:r>
              <w:rPr>
                <w:rFonts w:ascii="Arial" w:hAnsi="Arial" w:cs="Arial"/>
              </w:rPr>
              <w:t>n</w:t>
            </w:r>
            <w:r w:rsidR="009A5DF3" w:rsidRPr="007A3FB0">
              <w:rPr>
                <w:rFonts w:ascii="Arial" w:hAnsi="Arial" w:cs="Arial"/>
              </w:rPr>
              <w:t xml:space="preserve"> monthly careers </w:t>
            </w:r>
            <w:proofErr w:type="gramStart"/>
            <w:r w:rsidR="009A5DF3" w:rsidRPr="007A3FB0">
              <w:rPr>
                <w:rFonts w:ascii="Arial" w:hAnsi="Arial" w:cs="Arial"/>
              </w:rPr>
              <w:t>drop-ins</w:t>
            </w:r>
            <w:r w:rsidR="005970E5">
              <w:rPr>
                <w:rFonts w:ascii="Arial" w:hAnsi="Arial" w:cs="Arial"/>
              </w:rPr>
              <w:t>;</w:t>
            </w:r>
            <w:proofErr w:type="gramEnd"/>
          </w:p>
          <w:p w14:paraId="260094DE" w14:textId="3C18F03C" w:rsidR="006E4B8A" w:rsidRPr="006E4B8A" w:rsidRDefault="006E4B8A" w:rsidP="006E4B8A">
            <w:pPr>
              <w:pStyle w:val="ListParagraph"/>
              <w:numPr>
                <w:ilvl w:val="0"/>
                <w:numId w:val="10"/>
              </w:numPr>
              <w:rPr>
                <w:rFonts w:ascii="Arial" w:hAnsi="Arial" w:cs="Arial"/>
              </w:rPr>
            </w:pPr>
            <w:r w:rsidRPr="000B67FF">
              <w:rPr>
                <w:rFonts w:ascii="Arial" w:hAnsi="Arial" w:cs="Arial"/>
              </w:rPr>
              <w:t xml:space="preserve">Advise </w:t>
            </w:r>
            <w:r>
              <w:rPr>
                <w:rFonts w:ascii="Arial" w:hAnsi="Arial" w:cs="Arial"/>
              </w:rPr>
              <w:t>re</w:t>
            </w:r>
            <w:r w:rsidR="004548FE">
              <w:rPr>
                <w:rFonts w:ascii="Arial" w:hAnsi="Arial" w:cs="Arial"/>
              </w:rPr>
              <w:t>fugees about</w:t>
            </w:r>
            <w:r w:rsidRPr="000B67FF">
              <w:rPr>
                <w:rFonts w:ascii="Arial" w:hAnsi="Arial" w:cs="Arial"/>
              </w:rPr>
              <w:t xml:space="preserve"> pathways for education</w:t>
            </w:r>
            <w:r w:rsidR="004548FE">
              <w:rPr>
                <w:rFonts w:ascii="Arial" w:hAnsi="Arial" w:cs="Arial"/>
              </w:rPr>
              <w:t xml:space="preserve"> and careers</w:t>
            </w:r>
            <w:r w:rsidRPr="000B67FF">
              <w:rPr>
                <w:rFonts w:ascii="Arial" w:hAnsi="Arial" w:cs="Arial"/>
              </w:rPr>
              <w:t xml:space="preserve">, e.g. English language </w:t>
            </w:r>
            <w:proofErr w:type="gramStart"/>
            <w:r w:rsidRPr="000B67FF">
              <w:rPr>
                <w:rFonts w:ascii="Arial" w:hAnsi="Arial" w:cs="Arial"/>
              </w:rPr>
              <w:t>requirements;</w:t>
            </w:r>
            <w:proofErr w:type="gramEnd"/>
          </w:p>
          <w:p w14:paraId="06F13A09" w14:textId="0108AECB" w:rsidR="00AD3A96" w:rsidRDefault="00AD3A96" w:rsidP="005970E5">
            <w:pPr>
              <w:pStyle w:val="ListParagraph"/>
              <w:numPr>
                <w:ilvl w:val="0"/>
                <w:numId w:val="10"/>
              </w:numPr>
              <w:jc w:val="both"/>
              <w:rPr>
                <w:rFonts w:ascii="Arial" w:hAnsi="Arial" w:cs="Arial"/>
              </w:rPr>
            </w:pPr>
            <w:r>
              <w:rPr>
                <w:rFonts w:ascii="Arial" w:hAnsi="Arial" w:cs="Arial"/>
              </w:rPr>
              <w:t>Raise awareness</w:t>
            </w:r>
            <w:r w:rsidR="00C3630A">
              <w:rPr>
                <w:rFonts w:ascii="Arial" w:hAnsi="Arial" w:cs="Arial"/>
              </w:rPr>
              <w:t>,</w:t>
            </w:r>
            <w:r>
              <w:rPr>
                <w:rFonts w:ascii="Arial" w:hAnsi="Arial" w:cs="Arial"/>
              </w:rPr>
              <w:t xml:space="preserve"> </w:t>
            </w:r>
            <w:r w:rsidR="00C3630A">
              <w:rPr>
                <w:rFonts w:ascii="Arial" w:hAnsi="Arial" w:cs="Arial"/>
              </w:rPr>
              <w:t xml:space="preserve">in further and higher education institutions, of the needs of </w:t>
            </w:r>
            <w:proofErr w:type="gramStart"/>
            <w:r w:rsidR="00C3630A">
              <w:rPr>
                <w:rFonts w:ascii="Arial" w:hAnsi="Arial" w:cs="Arial"/>
              </w:rPr>
              <w:t>resettlers</w:t>
            </w:r>
            <w:r w:rsidR="005970E5">
              <w:rPr>
                <w:rFonts w:ascii="Arial" w:hAnsi="Arial" w:cs="Arial"/>
              </w:rPr>
              <w:t>;</w:t>
            </w:r>
            <w:proofErr w:type="gramEnd"/>
          </w:p>
          <w:p w14:paraId="45265FA3" w14:textId="476E95AD" w:rsidR="004548FE" w:rsidRPr="004548FE" w:rsidRDefault="004548FE" w:rsidP="004548FE">
            <w:pPr>
              <w:pStyle w:val="ListParagraph"/>
              <w:numPr>
                <w:ilvl w:val="0"/>
                <w:numId w:val="10"/>
              </w:numPr>
              <w:rPr>
                <w:rFonts w:ascii="Arial" w:hAnsi="Arial" w:cs="Arial"/>
              </w:rPr>
            </w:pPr>
            <w:r>
              <w:rPr>
                <w:rFonts w:ascii="Arial" w:hAnsi="Arial" w:cs="Arial"/>
              </w:rPr>
              <w:t>Assist</w:t>
            </w:r>
            <w:r w:rsidRPr="000B67FF">
              <w:rPr>
                <w:rFonts w:ascii="Arial" w:hAnsi="Arial" w:cs="Arial"/>
              </w:rPr>
              <w:t xml:space="preserve"> the</w:t>
            </w:r>
            <w:r>
              <w:rPr>
                <w:rFonts w:ascii="Arial" w:hAnsi="Arial" w:cs="Arial"/>
              </w:rPr>
              <w:t xml:space="preserve"> Lancashire ESOL Coordinator</w:t>
            </w:r>
            <w:r w:rsidRPr="000B67FF">
              <w:rPr>
                <w:rFonts w:ascii="Arial" w:hAnsi="Arial" w:cs="Arial"/>
              </w:rPr>
              <w:t xml:space="preserve"> and other Resettlement Programme staff in planning and delivering training and awareness raising sessions for refugees and </w:t>
            </w:r>
            <w:proofErr w:type="gramStart"/>
            <w:r w:rsidRPr="000B67FF">
              <w:rPr>
                <w:rFonts w:ascii="Arial" w:hAnsi="Arial" w:cs="Arial"/>
              </w:rPr>
              <w:t>organisations;</w:t>
            </w:r>
            <w:proofErr w:type="gramEnd"/>
          </w:p>
          <w:p w14:paraId="746365D2" w14:textId="0016503C" w:rsidR="00063D06" w:rsidRPr="0060301C" w:rsidRDefault="00063D06" w:rsidP="00063D06">
            <w:pPr>
              <w:pStyle w:val="ListParagraph"/>
              <w:numPr>
                <w:ilvl w:val="0"/>
                <w:numId w:val="10"/>
              </w:numPr>
              <w:jc w:val="both"/>
              <w:rPr>
                <w:rFonts w:ascii="Arial" w:hAnsi="Arial" w:cs="Arial"/>
              </w:rPr>
            </w:pPr>
            <w:r w:rsidRPr="15EE4501">
              <w:rPr>
                <w:rFonts w:ascii="Arial" w:hAnsi="Arial" w:cs="Arial"/>
              </w:rPr>
              <w:t>Identify, recruit, and train volunteers to deliver ESOL and careers support.</w:t>
            </w:r>
          </w:p>
          <w:p w14:paraId="30319549" w14:textId="40393F68" w:rsidR="00063D06" w:rsidRPr="0060301C" w:rsidRDefault="00063D06" w:rsidP="0060301C">
            <w:pPr>
              <w:pStyle w:val="ListParagraph"/>
              <w:numPr>
                <w:ilvl w:val="0"/>
                <w:numId w:val="10"/>
              </w:numPr>
              <w:jc w:val="both"/>
              <w:rPr>
                <w:rFonts w:ascii="Arial" w:hAnsi="Arial" w:cs="Arial"/>
              </w:rPr>
            </w:pPr>
            <w:r w:rsidRPr="15EE4501">
              <w:rPr>
                <w:rFonts w:ascii="Arial" w:hAnsi="Arial" w:cs="Arial"/>
              </w:rPr>
              <w:t>Provide ongoing supervision, guidance, and resources to volunteers.</w:t>
            </w:r>
          </w:p>
          <w:p w14:paraId="7938E92F" w14:textId="224D6D7D" w:rsidR="00063D06" w:rsidRPr="0060301C" w:rsidRDefault="00063D06" w:rsidP="00063D06">
            <w:pPr>
              <w:pStyle w:val="ListParagraph"/>
              <w:numPr>
                <w:ilvl w:val="0"/>
                <w:numId w:val="10"/>
              </w:numPr>
              <w:jc w:val="both"/>
              <w:rPr>
                <w:rFonts w:ascii="Arial" w:hAnsi="Arial" w:cs="Arial"/>
              </w:rPr>
            </w:pPr>
            <w:r w:rsidRPr="15EE4501">
              <w:rPr>
                <w:rFonts w:ascii="Arial" w:hAnsi="Arial" w:cs="Arial"/>
              </w:rPr>
              <w:t>Plan, resource, and deliver informal ESOL sessions and careers workshops in</w:t>
            </w:r>
            <w:r w:rsidR="00AF1A58">
              <w:rPr>
                <w:rFonts w:ascii="Arial" w:hAnsi="Arial" w:cs="Arial"/>
              </w:rPr>
              <w:t xml:space="preserve"> the community and</w:t>
            </w:r>
            <w:r w:rsidRPr="15EE4501">
              <w:rPr>
                <w:rFonts w:ascii="Arial" w:hAnsi="Arial" w:cs="Arial"/>
              </w:rPr>
              <w:t xml:space="preserve"> online.</w:t>
            </w:r>
          </w:p>
          <w:p w14:paraId="17569DD9" w14:textId="3CD3505E" w:rsidR="00063D06" w:rsidRPr="0060301C" w:rsidRDefault="00063D06" w:rsidP="00063D06">
            <w:pPr>
              <w:pStyle w:val="ListParagraph"/>
              <w:numPr>
                <w:ilvl w:val="0"/>
                <w:numId w:val="10"/>
              </w:numPr>
              <w:jc w:val="both"/>
              <w:rPr>
                <w:rFonts w:ascii="Arial" w:hAnsi="Arial" w:cs="Arial"/>
              </w:rPr>
            </w:pPr>
            <w:r w:rsidRPr="15EE4501">
              <w:rPr>
                <w:rFonts w:ascii="Arial" w:hAnsi="Arial" w:cs="Arial"/>
              </w:rPr>
              <w:lastRenderedPageBreak/>
              <w:t>Develop creative and innovative approaches to overcome barriers to ESOL learnin</w:t>
            </w:r>
            <w:r w:rsidR="00AF1A58">
              <w:rPr>
                <w:rFonts w:ascii="Arial" w:hAnsi="Arial" w:cs="Arial"/>
              </w:rPr>
              <w:t>g</w:t>
            </w:r>
            <w:r w:rsidRPr="15EE4501">
              <w:rPr>
                <w:rFonts w:ascii="Arial" w:hAnsi="Arial" w:cs="Arial"/>
              </w:rPr>
              <w:t>.</w:t>
            </w:r>
          </w:p>
          <w:p w14:paraId="70F2455A" w14:textId="77777777" w:rsidR="00063D06" w:rsidRPr="0060301C" w:rsidRDefault="00063D06" w:rsidP="00063D06">
            <w:pPr>
              <w:pStyle w:val="ListParagraph"/>
              <w:numPr>
                <w:ilvl w:val="0"/>
                <w:numId w:val="10"/>
              </w:numPr>
              <w:jc w:val="both"/>
              <w:rPr>
                <w:rFonts w:ascii="Arial" w:hAnsi="Arial" w:cs="Arial"/>
              </w:rPr>
            </w:pPr>
            <w:r w:rsidRPr="15EE4501">
              <w:rPr>
                <w:rFonts w:ascii="Arial" w:hAnsi="Arial" w:cs="Arial"/>
              </w:rPr>
              <w:t>Take an interest in individual learner journeys, tailoring support to personal goals and aspirations.</w:t>
            </w:r>
          </w:p>
          <w:p w14:paraId="08242519" w14:textId="25C4C9B5" w:rsidR="00063D06" w:rsidRPr="00F74CB3" w:rsidRDefault="00063D06" w:rsidP="00F74CB3">
            <w:pPr>
              <w:pStyle w:val="ListParagraph"/>
              <w:numPr>
                <w:ilvl w:val="0"/>
                <w:numId w:val="10"/>
              </w:numPr>
              <w:jc w:val="both"/>
              <w:rPr>
                <w:rFonts w:ascii="Arial" w:hAnsi="Arial" w:cs="Arial"/>
              </w:rPr>
            </w:pPr>
            <w:r w:rsidRPr="15EE4501">
              <w:rPr>
                <w:rFonts w:ascii="Arial" w:hAnsi="Arial" w:cs="Arial"/>
              </w:rPr>
              <w:t>Undertake initial and ongoing assessments of learners’ English language levels and career aspirations.</w:t>
            </w:r>
          </w:p>
          <w:p w14:paraId="6DAFD71E" w14:textId="77777777" w:rsidR="00063D06" w:rsidRPr="0060301C" w:rsidRDefault="00063D06" w:rsidP="00063D06">
            <w:pPr>
              <w:pStyle w:val="ListParagraph"/>
              <w:numPr>
                <w:ilvl w:val="0"/>
                <w:numId w:val="10"/>
              </w:numPr>
              <w:jc w:val="both"/>
              <w:rPr>
                <w:rFonts w:ascii="Arial" w:hAnsi="Arial" w:cs="Arial"/>
              </w:rPr>
            </w:pPr>
            <w:r w:rsidRPr="15EE4501">
              <w:rPr>
                <w:rFonts w:ascii="Arial" w:hAnsi="Arial" w:cs="Arial"/>
              </w:rPr>
              <w:t>Monitor and evidence learner progression and impact using agreed tools and database systems.</w:t>
            </w:r>
          </w:p>
          <w:p w14:paraId="60F7214D" w14:textId="77777777" w:rsidR="00063D06" w:rsidRPr="0060301C" w:rsidRDefault="00063D06" w:rsidP="00063D06">
            <w:pPr>
              <w:pStyle w:val="ListParagraph"/>
              <w:numPr>
                <w:ilvl w:val="0"/>
                <w:numId w:val="10"/>
              </w:numPr>
              <w:jc w:val="both"/>
              <w:rPr>
                <w:rFonts w:ascii="Arial" w:hAnsi="Arial" w:cs="Arial"/>
              </w:rPr>
            </w:pPr>
            <w:r w:rsidRPr="15EE4501">
              <w:rPr>
                <w:rFonts w:ascii="Arial" w:hAnsi="Arial" w:cs="Arial"/>
              </w:rPr>
              <w:t>Build strong relationships with refugee adults and local community stakeholders.</w:t>
            </w:r>
          </w:p>
          <w:p w14:paraId="03C563BD" w14:textId="11BEFF2B" w:rsidR="00063D06" w:rsidRPr="0060301C" w:rsidRDefault="00063D06" w:rsidP="00063D06">
            <w:pPr>
              <w:pStyle w:val="ListParagraph"/>
              <w:numPr>
                <w:ilvl w:val="0"/>
                <w:numId w:val="10"/>
              </w:numPr>
              <w:jc w:val="both"/>
              <w:rPr>
                <w:rFonts w:ascii="Arial" w:hAnsi="Arial" w:cs="Arial"/>
              </w:rPr>
            </w:pPr>
            <w:r w:rsidRPr="15EE4501">
              <w:rPr>
                <w:rFonts w:ascii="Arial" w:hAnsi="Arial" w:cs="Arial"/>
              </w:rPr>
              <w:t>Promote integration initiatives and encourage community cohesion.</w:t>
            </w:r>
          </w:p>
          <w:p w14:paraId="468FF831" w14:textId="77777777" w:rsidR="00063D06" w:rsidRPr="0060301C" w:rsidRDefault="00063D06" w:rsidP="00063D06">
            <w:pPr>
              <w:pStyle w:val="ListParagraph"/>
              <w:numPr>
                <w:ilvl w:val="0"/>
                <w:numId w:val="10"/>
              </w:numPr>
              <w:jc w:val="both"/>
              <w:rPr>
                <w:rFonts w:ascii="Arial" w:hAnsi="Arial" w:cs="Arial"/>
              </w:rPr>
            </w:pPr>
            <w:r w:rsidRPr="15EE4501">
              <w:rPr>
                <w:rFonts w:ascii="Arial" w:hAnsi="Arial" w:cs="Arial"/>
              </w:rPr>
              <w:t>Work collaboratively with councils, faith groups, and community organisations.</w:t>
            </w:r>
          </w:p>
          <w:p w14:paraId="28BAD793" w14:textId="77777777" w:rsidR="00063D06" w:rsidRPr="0060301C" w:rsidRDefault="00063D06" w:rsidP="00063D06">
            <w:pPr>
              <w:pStyle w:val="ListParagraph"/>
              <w:numPr>
                <w:ilvl w:val="0"/>
                <w:numId w:val="10"/>
              </w:numPr>
              <w:jc w:val="both"/>
              <w:rPr>
                <w:rFonts w:ascii="Arial" w:hAnsi="Arial" w:cs="Arial"/>
              </w:rPr>
            </w:pPr>
            <w:r w:rsidRPr="15EE4501">
              <w:rPr>
                <w:rFonts w:ascii="Arial" w:hAnsi="Arial" w:cs="Arial"/>
              </w:rPr>
              <w:t>Maintain accurate records of learner progress and volunteer engagement.</w:t>
            </w:r>
          </w:p>
          <w:p w14:paraId="22ECD7E7" w14:textId="77777777" w:rsidR="00063D06" w:rsidRPr="0060301C" w:rsidRDefault="00063D06" w:rsidP="00063D06">
            <w:pPr>
              <w:pStyle w:val="ListParagraph"/>
              <w:numPr>
                <w:ilvl w:val="0"/>
                <w:numId w:val="10"/>
              </w:numPr>
              <w:jc w:val="both"/>
              <w:rPr>
                <w:rFonts w:ascii="Arial" w:hAnsi="Arial" w:cs="Arial"/>
              </w:rPr>
            </w:pPr>
            <w:r w:rsidRPr="15EE4501">
              <w:rPr>
                <w:rFonts w:ascii="Arial" w:hAnsi="Arial" w:cs="Arial"/>
              </w:rPr>
              <w:t>Contribute to monitoring and evaluation reports for funders and stakeholders.</w:t>
            </w:r>
          </w:p>
          <w:p w14:paraId="34FBC295" w14:textId="77777777" w:rsidR="00063D06" w:rsidRPr="0060301C" w:rsidRDefault="00063D06" w:rsidP="00063D06">
            <w:pPr>
              <w:pStyle w:val="ListParagraph"/>
              <w:numPr>
                <w:ilvl w:val="0"/>
                <w:numId w:val="10"/>
              </w:numPr>
              <w:jc w:val="both"/>
              <w:rPr>
                <w:rFonts w:ascii="Arial" w:hAnsi="Arial" w:cs="Arial"/>
              </w:rPr>
            </w:pPr>
            <w:r w:rsidRPr="15EE4501">
              <w:rPr>
                <w:rFonts w:ascii="Arial" w:hAnsi="Arial" w:cs="Arial"/>
              </w:rPr>
              <w:t>Adhere to all Council and Resettlement Programme procedures, guidelines, and statutory regulations.</w:t>
            </w:r>
          </w:p>
          <w:p w14:paraId="3964A678" w14:textId="3D9EC3E1" w:rsidR="00F51537" w:rsidRPr="001862D9" w:rsidRDefault="00063D06" w:rsidP="0CDA9D01">
            <w:pPr>
              <w:pStyle w:val="ListParagraph"/>
              <w:numPr>
                <w:ilvl w:val="0"/>
                <w:numId w:val="10"/>
              </w:numPr>
              <w:jc w:val="both"/>
              <w:rPr>
                <w:rFonts w:ascii="Arial" w:hAnsi="Arial" w:cs="Arial"/>
              </w:rPr>
            </w:pPr>
            <w:r w:rsidRPr="15EE4501">
              <w:rPr>
                <w:rFonts w:ascii="Arial" w:hAnsi="Arial" w:cs="Arial"/>
              </w:rPr>
              <w:t>Ensure safeguarding and equality principles are embedded in all activities.</w:t>
            </w:r>
          </w:p>
          <w:p w14:paraId="6EF37002" w14:textId="4C187118" w:rsidR="00F51537" w:rsidRPr="001862D9" w:rsidRDefault="00F51537" w:rsidP="0C0F9E95">
            <w:pPr>
              <w:jc w:val="both"/>
              <w:rPr>
                <w:rFonts w:ascii="Arial" w:hAnsi="Arial" w:cs="Arial"/>
              </w:rPr>
            </w:pPr>
          </w:p>
        </w:tc>
      </w:tr>
      <w:tr w:rsidR="00F51537" w:rsidRPr="004C6ED8" w14:paraId="2D3CE142" w14:textId="77777777">
        <w:tc>
          <w:tcPr>
            <w:tcW w:w="10773" w:type="dxa"/>
          </w:tcPr>
          <w:p w14:paraId="4B76F25E" w14:textId="77777777" w:rsidR="00F51537" w:rsidRPr="004C6ED8" w:rsidRDefault="00F51537">
            <w:pPr>
              <w:spacing w:before="120" w:after="120"/>
              <w:rPr>
                <w:rFonts w:ascii="Arial" w:eastAsia="Times New Roman" w:hAnsi="Arial" w:cs="Arial"/>
                <w:lang w:eastAsia="en-GB"/>
              </w:rPr>
            </w:pPr>
            <w:r w:rsidRPr="004C6ED8">
              <w:rPr>
                <w:rFonts w:ascii="Arial" w:eastAsia="Times New Roman" w:hAnsi="Arial" w:cs="Arial"/>
                <w:b/>
                <w:lang w:eastAsia="en-GB"/>
              </w:rPr>
              <w:lastRenderedPageBreak/>
              <w:t>Other</w:t>
            </w:r>
          </w:p>
        </w:tc>
      </w:tr>
      <w:tr w:rsidR="00F51537" w:rsidRPr="004C6ED8" w14:paraId="0874761D" w14:textId="77777777">
        <w:tc>
          <w:tcPr>
            <w:tcW w:w="10773" w:type="dxa"/>
          </w:tcPr>
          <w:p w14:paraId="139A640A" w14:textId="77777777" w:rsidR="00F51537" w:rsidRPr="004C6ED8" w:rsidRDefault="00F51537">
            <w:pPr>
              <w:rPr>
                <w:rFonts w:ascii="Arial" w:eastAsia="Times New Roman" w:hAnsi="Arial" w:cs="Arial"/>
                <w:lang w:eastAsia="en-GB"/>
              </w:rPr>
            </w:pPr>
          </w:p>
          <w:p w14:paraId="24FC9CEA" w14:textId="77777777" w:rsidR="00F51537" w:rsidRPr="004C6ED8" w:rsidRDefault="00F51537" w:rsidP="00F51537">
            <w:pPr>
              <w:numPr>
                <w:ilvl w:val="0"/>
                <w:numId w:val="5"/>
              </w:numPr>
              <w:autoSpaceDE w:val="0"/>
              <w:autoSpaceDN w:val="0"/>
              <w:adjustRightInd w:val="0"/>
              <w:spacing w:after="200" w:line="276" w:lineRule="auto"/>
              <w:rPr>
                <w:rFonts w:ascii="Arial" w:eastAsia="Times New Roman" w:hAnsi="Arial" w:cs="Arial"/>
                <w:b/>
                <w:lang w:eastAsia="en-GB"/>
              </w:rPr>
            </w:pPr>
            <w:r w:rsidRPr="15EE4501">
              <w:rPr>
                <w:rFonts w:ascii="Arial" w:eastAsia="Times New Roman" w:hAnsi="Arial" w:cs="Arial"/>
                <w:b/>
                <w:lang w:eastAsia="en-GB"/>
              </w:rPr>
              <w:t>Equal Opportunities</w:t>
            </w:r>
          </w:p>
          <w:p w14:paraId="03C8AC0C" w14:textId="150861E8" w:rsidR="00F51537" w:rsidRPr="004C6ED8" w:rsidRDefault="00F51537" w:rsidP="00F51537">
            <w:pPr>
              <w:autoSpaceDE w:val="0"/>
              <w:autoSpaceDN w:val="0"/>
              <w:adjustRightInd w:val="0"/>
              <w:ind w:left="360"/>
              <w:rPr>
                <w:rFonts w:ascii="Arial" w:eastAsia="Times New Roman" w:hAnsi="Arial" w:cs="Arial"/>
                <w:lang w:eastAsia="en-GB"/>
              </w:rPr>
            </w:pPr>
            <w:r w:rsidRPr="15EE4501">
              <w:rPr>
                <w:rFonts w:ascii="Arial" w:eastAsia="Times New Roman" w:hAnsi="Arial" w:cs="Arial"/>
                <w:lang w:eastAsia="en-GB"/>
              </w:rPr>
              <w:t xml:space="preserve">We are committed to achieving equal opportunities in the way we deliver services to the community and in our employment arrangements. We expect all employees to understand and promote this policy in their work. </w:t>
            </w:r>
          </w:p>
          <w:p w14:paraId="447CEA27" w14:textId="77777777" w:rsidR="00F51537" w:rsidRPr="004C6ED8" w:rsidRDefault="00F51537" w:rsidP="00F51537">
            <w:pPr>
              <w:numPr>
                <w:ilvl w:val="0"/>
                <w:numId w:val="5"/>
              </w:numPr>
              <w:autoSpaceDE w:val="0"/>
              <w:autoSpaceDN w:val="0"/>
              <w:adjustRightInd w:val="0"/>
              <w:spacing w:after="200" w:line="276" w:lineRule="auto"/>
              <w:rPr>
                <w:rFonts w:ascii="Arial" w:eastAsia="Times New Roman" w:hAnsi="Arial" w:cs="Arial"/>
                <w:b/>
                <w:lang w:eastAsia="en-GB"/>
              </w:rPr>
            </w:pPr>
            <w:r w:rsidRPr="15EE4501">
              <w:rPr>
                <w:rFonts w:ascii="Arial" w:eastAsia="Times New Roman" w:hAnsi="Arial" w:cs="Arial"/>
                <w:b/>
                <w:lang w:eastAsia="en-GB"/>
              </w:rPr>
              <w:t>Health and safety</w:t>
            </w:r>
          </w:p>
          <w:p w14:paraId="4BA3A7B3" w14:textId="7DA0B3A1" w:rsidR="00F51537" w:rsidRPr="004C6ED8" w:rsidRDefault="00F51537" w:rsidP="00F51537">
            <w:pPr>
              <w:autoSpaceDE w:val="0"/>
              <w:autoSpaceDN w:val="0"/>
              <w:adjustRightInd w:val="0"/>
              <w:ind w:left="360"/>
              <w:rPr>
                <w:rFonts w:ascii="Arial" w:eastAsia="Times New Roman" w:hAnsi="Arial" w:cs="Arial"/>
                <w:lang w:eastAsia="en-GB"/>
              </w:rPr>
            </w:pPr>
            <w:r w:rsidRPr="15EE4501">
              <w:rPr>
                <w:rFonts w:ascii="Arial" w:eastAsia="Times New Roman" w:hAnsi="Arial" w:cs="Arial"/>
                <w:lang w:eastAsia="en-GB"/>
              </w:rPr>
              <w:t xml:space="preserve">All employees have a responsibility for their own health and safety and that of others when carrying out their duties and must help us to apply our general statement of health and safety policy. </w:t>
            </w:r>
          </w:p>
          <w:p w14:paraId="606566ED" w14:textId="77777777" w:rsidR="00F51537" w:rsidRPr="004C6ED8" w:rsidRDefault="00F51537" w:rsidP="00F51537">
            <w:pPr>
              <w:numPr>
                <w:ilvl w:val="0"/>
                <w:numId w:val="5"/>
              </w:numPr>
              <w:autoSpaceDE w:val="0"/>
              <w:autoSpaceDN w:val="0"/>
              <w:adjustRightInd w:val="0"/>
              <w:spacing w:after="200" w:line="276" w:lineRule="auto"/>
              <w:rPr>
                <w:rFonts w:ascii="Arial" w:eastAsia="Times New Roman" w:hAnsi="Arial" w:cs="Arial"/>
                <w:b/>
                <w:lang w:eastAsia="en-GB"/>
              </w:rPr>
            </w:pPr>
            <w:r w:rsidRPr="15EE4501">
              <w:rPr>
                <w:rFonts w:ascii="Arial" w:eastAsia="Times New Roman" w:hAnsi="Arial" w:cs="Arial"/>
                <w:b/>
                <w:lang w:eastAsia="en-GB"/>
              </w:rPr>
              <w:t>Customer Focused</w:t>
            </w:r>
          </w:p>
          <w:p w14:paraId="39F88038" w14:textId="77777777" w:rsidR="00F51537" w:rsidRDefault="00F51537" w:rsidP="00F51537">
            <w:pPr>
              <w:autoSpaceDE w:val="0"/>
              <w:autoSpaceDN w:val="0"/>
              <w:adjustRightInd w:val="0"/>
              <w:ind w:left="360"/>
              <w:rPr>
                <w:rFonts w:ascii="Arial" w:eastAsia="Times New Roman" w:hAnsi="Arial" w:cs="Arial"/>
                <w:lang w:eastAsia="en-GB"/>
              </w:rPr>
            </w:pPr>
            <w:r w:rsidRPr="15EE4501">
              <w:rPr>
                <w:rFonts w:ascii="Arial" w:eastAsia="Times New Roman" w:hAnsi="Arial" w:cs="Arial"/>
                <w:lang w:eastAsia="en-GB"/>
              </w:rPr>
              <w:t xml:space="preserve">We put our customers' needs and expectations at the heart of all that we do. We expect our employees to have a full understanding of those needs and expectations so that we can provide high quality, appropriate services </w:t>
            </w:r>
            <w:proofErr w:type="gramStart"/>
            <w:r w:rsidRPr="15EE4501">
              <w:rPr>
                <w:rFonts w:ascii="Arial" w:eastAsia="Times New Roman" w:hAnsi="Arial" w:cs="Arial"/>
                <w:lang w:eastAsia="en-GB"/>
              </w:rPr>
              <w:t>at all times</w:t>
            </w:r>
            <w:proofErr w:type="gramEnd"/>
            <w:r w:rsidRPr="15EE4501">
              <w:rPr>
                <w:rFonts w:ascii="Arial" w:eastAsia="Times New Roman" w:hAnsi="Arial" w:cs="Arial"/>
                <w:lang w:eastAsia="en-GB"/>
              </w:rPr>
              <w:t>.</w:t>
            </w:r>
          </w:p>
          <w:p w14:paraId="4FB25BB1" w14:textId="4F137EE9" w:rsidR="00F51537" w:rsidRPr="004C6ED8" w:rsidRDefault="00F51537" w:rsidP="00F51537">
            <w:pPr>
              <w:autoSpaceDE w:val="0"/>
              <w:autoSpaceDN w:val="0"/>
              <w:adjustRightInd w:val="0"/>
              <w:ind w:left="360"/>
              <w:rPr>
                <w:rFonts w:ascii="Arial" w:eastAsia="Times New Roman" w:hAnsi="Arial" w:cs="Arial"/>
                <w:lang w:eastAsia="en-GB"/>
              </w:rPr>
            </w:pPr>
          </w:p>
        </w:tc>
      </w:tr>
      <w:tr w:rsidR="00F51537" w:rsidRPr="004C6ED8" w14:paraId="1EBDDBF9" w14:textId="77777777">
        <w:tc>
          <w:tcPr>
            <w:tcW w:w="10773" w:type="dxa"/>
          </w:tcPr>
          <w:p w14:paraId="76E3DDB8" w14:textId="77777777" w:rsidR="00F51537" w:rsidRPr="004C6ED8" w:rsidRDefault="00F51537">
            <w:pPr>
              <w:spacing w:before="120" w:after="120"/>
              <w:rPr>
                <w:rFonts w:ascii="Arial" w:eastAsia="Times New Roman" w:hAnsi="Arial" w:cs="Arial"/>
                <w:b/>
                <w:lang w:eastAsia="en-GB"/>
              </w:rPr>
            </w:pPr>
            <w:r w:rsidRPr="004C6ED8">
              <w:rPr>
                <w:rFonts w:ascii="Arial" w:eastAsia="Times New Roman" w:hAnsi="Arial" w:cs="Arial"/>
                <w:b/>
                <w:lang w:eastAsia="en-GB"/>
              </w:rPr>
              <w:t>Our Values</w:t>
            </w:r>
          </w:p>
        </w:tc>
      </w:tr>
      <w:tr w:rsidR="00F51537" w:rsidRPr="004C6ED8" w14:paraId="4746B043" w14:textId="77777777">
        <w:tc>
          <w:tcPr>
            <w:tcW w:w="10773" w:type="dxa"/>
          </w:tcPr>
          <w:p w14:paraId="74ACAA4F" w14:textId="77777777" w:rsidR="00F51537" w:rsidRPr="004C6ED8" w:rsidRDefault="00F51537">
            <w:pPr>
              <w:autoSpaceDE w:val="0"/>
              <w:autoSpaceDN w:val="0"/>
              <w:adjustRightInd w:val="0"/>
              <w:ind w:left="360"/>
              <w:rPr>
                <w:rFonts w:ascii="Arial" w:eastAsia="Times New Roman" w:hAnsi="Arial" w:cs="Arial"/>
                <w:b/>
                <w:lang w:eastAsia="en-GB"/>
              </w:rPr>
            </w:pPr>
          </w:p>
          <w:p w14:paraId="0AF06B91" w14:textId="0D5BBA71" w:rsidR="00F51537" w:rsidRPr="004C6ED8" w:rsidRDefault="00F51537" w:rsidP="00F51537">
            <w:pPr>
              <w:autoSpaceDE w:val="0"/>
              <w:autoSpaceDN w:val="0"/>
              <w:adjustRightInd w:val="0"/>
              <w:rPr>
                <w:rFonts w:ascii="Arial" w:eastAsia="Times New Roman" w:hAnsi="Arial" w:cs="Arial"/>
                <w:b/>
                <w:lang w:eastAsia="en-GB"/>
              </w:rPr>
            </w:pPr>
            <w:r w:rsidRPr="15EE4501">
              <w:rPr>
                <w:rFonts w:ascii="Arial" w:eastAsia="Times New Roman" w:hAnsi="Arial" w:cs="Arial"/>
                <w:b/>
                <w:lang w:eastAsia="en-GB"/>
              </w:rPr>
              <w:t>We expect all our employees to demonstrate and promote our values:</w:t>
            </w:r>
          </w:p>
          <w:p w14:paraId="445B5146" w14:textId="77777777" w:rsidR="00F51537" w:rsidRPr="004C6ED8" w:rsidRDefault="00F51537" w:rsidP="00F51537">
            <w:pPr>
              <w:numPr>
                <w:ilvl w:val="0"/>
                <w:numId w:val="5"/>
              </w:numPr>
              <w:autoSpaceDE w:val="0"/>
              <w:autoSpaceDN w:val="0"/>
              <w:adjustRightInd w:val="0"/>
              <w:spacing w:after="200" w:line="276" w:lineRule="auto"/>
              <w:rPr>
                <w:rFonts w:ascii="Arial" w:eastAsia="Times New Roman" w:hAnsi="Arial" w:cs="Arial"/>
                <w:b/>
                <w:lang w:eastAsia="en-GB"/>
              </w:rPr>
            </w:pPr>
            <w:r w:rsidRPr="15EE4501">
              <w:rPr>
                <w:rFonts w:ascii="Arial" w:eastAsia="Times New Roman" w:hAnsi="Arial" w:cs="Arial"/>
                <w:b/>
                <w:lang w:eastAsia="en-GB"/>
              </w:rPr>
              <w:t>Supportive</w:t>
            </w:r>
          </w:p>
          <w:p w14:paraId="6DB3AB7B" w14:textId="130C2937" w:rsidR="00F51537" w:rsidRPr="00F51537" w:rsidRDefault="00F51537" w:rsidP="00F51537">
            <w:pPr>
              <w:autoSpaceDE w:val="0"/>
              <w:autoSpaceDN w:val="0"/>
              <w:adjustRightInd w:val="0"/>
              <w:ind w:left="360"/>
              <w:rPr>
                <w:rFonts w:ascii="Arial" w:eastAsia="Times New Roman" w:hAnsi="Arial" w:cs="Arial"/>
                <w:lang w:eastAsia="en-GB"/>
              </w:rPr>
            </w:pPr>
            <w:r w:rsidRPr="004C6ED8">
              <w:rPr>
                <w:rFonts w:ascii="Arial" w:eastAsia="Times New Roman" w:hAnsi="Arial" w:cs="Arial"/>
                <w:lang w:eastAsia="en-GB"/>
              </w:rPr>
              <w:t>We are supportive of our customers and colleagues, recognising their contributions and making the best of their strengths to enable our communities to flourish.</w:t>
            </w:r>
          </w:p>
          <w:p w14:paraId="20C67084" w14:textId="77777777" w:rsidR="00F51537" w:rsidRPr="004C6ED8" w:rsidRDefault="00F51537" w:rsidP="00F51537">
            <w:pPr>
              <w:numPr>
                <w:ilvl w:val="0"/>
                <w:numId w:val="5"/>
              </w:numPr>
              <w:autoSpaceDE w:val="0"/>
              <w:autoSpaceDN w:val="0"/>
              <w:adjustRightInd w:val="0"/>
              <w:spacing w:after="200" w:line="276" w:lineRule="auto"/>
              <w:rPr>
                <w:rFonts w:ascii="Arial" w:eastAsia="Times New Roman" w:hAnsi="Arial" w:cs="Arial"/>
                <w:b/>
                <w:lang w:eastAsia="en-GB"/>
              </w:rPr>
            </w:pPr>
            <w:r w:rsidRPr="15EE4501">
              <w:rPr>
                <w:rFonts w:ascii="Arial" w:eastAsia="Times New Roman" w:hAnsi="Arial" w:cs="Arial"/>
                <w:b/>
                <w:lang w:eastAsia="en-GB"/>
              </w:rPr>
              <w:t>Innovative</w:t>
            </w:r>
          </w:p>
          <w:p w14:paraId="77D741E7" w14:textId="77777777" w:rsidR="00F51537" w:rsidRPr="004C6ED8" w:rsidRDefault="00F51537">
            <w:pPr>
              <w:autoSpaceDE w:val="0"/>
              <w:autoSpaceDN w:val="0"/>
              <w:adjustRightInd w:val="0"/>
              <w:ind w:left="360"/>
              <w:rPr>
                <w:rFonts w:ascii="Arial" w:eastAsia="Times New Roman" w:hAnsi="Arial" w:cs="Arial"/>
                <w:lang w:eastAsia="en-GB"/>
              </w:rPr>
            </w:pPr>
            <w:r w:rsidRPr="004C6ED8">
              <w:rPr>
                <w:rFonts w:ascii="Arial" w:eastAsia="Times New Roman" w:hAnsi="Arial" w:cs="Arial"/>
                <w:lang w:eastAsia="en-GB"/>
              </w:rPr>
              <w:t>We deliver the best services we possibly can, always looking for creative ways to do things better, putting the customer at the heart of our thinking, and being ambitious and focused on how we can deliver the best services now and in the future.</w:t>
            </w:r>
          </w:p>
          <w:p w14:paraId="106BF398" w14:textId="77777777" w:rsidR="00F51537" w:rsidRPr="004C6ED8" w:rsidRDefault="00F51537" w:rsidP="00F51537">
            <w:pPr>
              <w:numPr>
                <w:ilvl w:val="0"/>
                <w:numId w:val="5"/>
              </w:numPr>
              <w:autoSpaceDE w:val="0"/>
              <w:autoSpaceDN w:val="0"/>
              <w:adjustRightInd w:val="0"/>
              <w:spacing w:after="200" w:line="276" w:lineRule="auto"/>
              <w:rPr>
                <w:rFonts w:ascii="Arial" w:eastAsia="Times New Roman" w:hAnsi="Arial" w:cs="Arial"/>
                <w:b/>
                <w:lang w:eastAsia="en-GB"/>
              </w:rPr>
            </w:pPr>
            <w:r w:rsidRPr="15EE4501">
              <w:rPr>
                <w:rFonts w:ascii="Arial" w:eastAsia="Times New Roman" w:hAnsi="Arial" w:cs="Arial"/>
                <w:b/>
                <w:lang w:eastAsia="en-GB"/>
              </w:rPr>
              <w:lastRenderedPageBreak/>
              <w:t>Respectful</w:t>
            </w:r>
          </w:p>
          <w:p w14:paraId="1F413BFC" w14:textId="5495E43E" w:rsidR="00F51537" w:rsidRPr="00F51537" w:rsidRDefault="00F51537" w:rsidP="00F51537">
            <w:pPr>
              <w:autoSpaceDE w:val="0"/>
              <w:autoSpaceDN w:val="0"/>
              <w:adjustRightInd w:val="0"/>
              <w:ind w:left="360"/>
              <w:rPr>
                <w:rFonts w:ascii="Arial" w:eastAsia="Times New Roman" w:hAnsi="Arial" w:cs="Arial"/>
                <w:lang w:eastAsia="en-GB"/>
              </w:rPr>
            </w:pPr>
            <w:r w:rsidRPr="004C6ED8">
              <w:rPr>
                <w:rFonts w:ascii="Arial" w:eastAsia="Times New Roman" w:hAnsi="Arial" w:cs="Arial"/>
                <w:lang w:eastAsia="en-GB"/>
              </w:rPr>
              <w:t>We treat colleagues, customers and partners with respect, listening to their views, empathising and valuing their diverse needs and perspectives, to be fair, open and honest in all that we do.</w:t>
            </w:r>
          </w:p>
          <w:p w14:paraId="24A6FA2E" w14:textId="77777777" w:rsidR="00F51537" w:rsidRPr="004C6ED8" w:rsidRDefault="00F51537" w:rsidP="00F51537">
            <w:pPr>
              <w:numPr>
                <w:ilvl w:val="0"/>
                <w:numId w:val="5"/>
              </w:numPr>
              <w:autoSpaceDE w:val="0"/>
              <w:autoSpaceDN w:val="0"/>
              <w:adjustRightInd w:val="0"/>
              <w:spacing w:after="200" w:line="276" w:lineRule="auto"/>
              <w:rPr>
                <w:rFonts w:ascii="Arial" w:eastAsia="Times New Roman" w:hAnsi="Arial" w:cs="Arial"/>
                <w:b/>
                <w:lang w:eastAsia="en-GB"/>
              </w:rPr>
            </w:pPr>
            <w:r w:rsidRPr="15EE4501">
              <w:rPr>
                <w:rFonts w:ascii="Arial" w:eastAsia="Times New Roman" w:hAnsi="Arial" w:cs="Arial"/>
                <w:b/>
                <w:lang w:eastAsia="en-GB"/>
              </w:rPr>
              <w:t>Collaborative</w:t>
            </w:r>
          </w:p>
          <w:p w14:paraId="34D88310" w14:textId="77777777" w:rsidR="00F51537" w:rsidRPr="004C6ED8" w:rsidRDefault="00F51537">
            <w:pPr>
              <w:autoSpaceDE w:val="0"/>
              <w:autoSpaceDN w:val="0"/>
              <w:adjustRightInd w:val="0"/>
              <w:ind w:left="360"/>
              <w:rPr>
                <w:rFonts w:ascii="Arial" w:eastAsia="Times New Roman" w:hAnsi="Arial" w:cs="Arial"/>
                <w:lang w:eastAsia="en-GB"/>
              </w:rPr>
            </w:pPr>
            <w:r w:rsidRPr="004C6ED8">
              <w:rPr>
                <w:rFonts w:ascii="Arial" w:eastAsia="Times New Roman" w:hAnsi="Arial" w:cs="Arial"/>
                <w:lang w:eastAsia="en-GB"/>
              </w:rPr>
              <w:t>We listen to, engage with, learn from and work with colleagues, partners and customers to help achieve the best outcomes for everyone.</w:t>
            </w:r>
          </w:p>
          <w:p w14:paraId="7128DA2C" w14:textId="77777777" w:rsidR="00F51537" w:rsidRPr="004C6ED8" w:rsidRDefault="00F51537">
            <w:pPr>
              <w:spacing w:before="120" w:after="120"/>
              <w:rPr>
                <w:rFonts w:ascii="Arial" w:eastAsia="Times New Roman" w:hAnsi="Arial" w:cs="Arial"/>
                <w:b/>
                <w:lang w:eastAsia="en-GB"/>
              </w:rPr>
            </w:pPr>
          </w:p>
        </w:tc>
      </w:tr>
    </w:tbl>
    <w:p w14:paraId="7DE4D1ED" w14:textId="77777777" w:rsidR="00F51537" w:rsidRDefault="00F51537" w:rsidP="00F51537">
      <w:pPr>
        <w:pStyle w:val="Body"/>
        <w:ind w:right="261"/>
        <w:jc w:val="both"/>
        <w:rPr>
          <w:rFonts w:eastAsia="Calibri"/>
          <w:b/>
          <w:color w:val="auto"/>
          <w:sz w:val="24"/>
          <w:szCs w:val="24"/>
        </w:rPr>
      </w:pPr>
    </w:p>
    <w:p w14:paraId="4E567E43" w14:textId="77777777" w:rsidR="00F51537" w:rsidRDefault="00F51537" w:rsidP="00F51537">
      <w:pPr>
        <w:pStyle w:val="Body"/>
        <w:ind w:right="261"/>
        <w:jc w:val="both"/>
        <w:rPr>
          <w:rFonts w:eastAsia="Calibri"/>
          <w:b/>
          <w:color w:val="auto"/>
          <w:sz w:val="24"/>
          <w:szCs w:val="24"/>
        </w:rPr>
      </w:pPr>
    </w:p>
    <w:p w14:paraId="2F0B0C8B" w14:textId="3F221C26" w:rsidR="00F51537" w:rsidRDefault="00F51537" w:rsidP="004007E3">
      <w:pPr>
        <w:rPr>
          <w:rFonts w:ascii="Arial" w:eastAsia="Times New Roman" w:hAnsi="Arial" w:cs="Arial"/>
          <w:b/>
          <w:sz w:val="28"/>
          <w:szCs w:val="28"/>
          <w:lang w:eastAsia="en-GB"/>
        </w:rPr>
      </w:pPr>
    </w:p>
    <w:p w14:paraId="58A84A78" w14:textId="77777777" w:rsidR="00F51537" w:rsidRPr="004C6ED8" w:rsidRDefault="00F51537" w:rsidP="008D11C0">
      <w:pPr>
        <w:jc w:val="center"/>
        <w:rPr>
          <w:rFonts w:ascii="Arial" w:eastAsia="Times New Roman" w:hAnsi="Arial" w:cs="Arial"/>
          <w:b/>
          <w:sz w:val="28"/>
          <w:szCs w:val="28"/>
          <w:lang w:eastAsia="en-GB"/>
        </w:rPr>
      </w:pPr>
      <w:r w:rsidRPr="004C6ED8">
        <w:rPr>
          <w:rFonts w:ascii="Arial" w:eastAsia="Times New Roman" w:hAnsi="Arial" w:cs="Arial"/>
          <w:b/>
          <w:sz w:val="28"/>
          <w:szCs w:val="28"/>
          <w:lang w:eastAsia="en-GB"/>
        </w:rPr>
        <w:t>Person Specification</w:t>
      </w:r>
    </w:p>
    <w:p w14:paraId="1CA9CCDB" w14:textId="3BB3B613" w:rsidR="00F51537" w:rsidRDefault="001F6B99" w:rsidP="00F51537">
      <w:pPr>
        <w:jc w:val="center"/>
        <w:rPr>
          <w:rFonts w:ascii="Arial" w:hAnsi="Arial" w:cs="Arial"/>
          <w:b/>
          <w:i/>
          <w:sz w:val="28"/>
          <w:szCs w:val="28"/>
        </w:rPr>
      </w:pPr>
      <w:r>
        <w:rPr>
          <w:rFonts w:ascii="Arial" w:hAnsi="Arial" w:cs="Arial"/>
          <w:b/>
          <w:i/>
          <w:sz w:val="28"/>
          <w:szCs w:val="28"/>
        </w:rPr>
        <w:t xml:space="preserve">ESOL and Careers Coordinator </w:t>
      </w:r>
    </w:p>
    <w:p w14:paraId="1FBFBBCF" w14:textId="77777777" w:rsidR="001F6B99" w:rsidRPr="004C6ED8" w:rsidRDefault="001F6B99" w:rsidP="00F51537">
      <w:pPr>
        <w:jc w:val="center"/>
        <w:rPr>
          <w:rFonts w:ascii="Arial" w:eastAsia="Times New Roman" w:hAnsi="Arial" w:cs="Arial"/>
          <w:b/>
          <w:lang w:eastAsia="en-GB"/>
        </w:rPr>
      </w:pPr>
    </w:p>
    <w:p w14:paraId="50E03E4C" w14:textId="49AB86CE" w:rsidR="00F51537" w:rsidRPr="004C6ED8" w:rsidRDefault="00F51537" w:rsidP="00F51537">
      <w:pPr>
        <w:rPr>
          <w:rFonts w:ascii="Arial" w:eastAsia="Times New Roman" w:hAnsi="Arial" w:cs="Arial"/>
          <w:lang w:eastAsia="en-GB"/>
        </w:rPr>
      </w:pPr>
      <w:r w:rsidRPr="004C6ED8">
        <w:rPr>
          <w:rFonts w:ascii="Arial" w:eastAsia="Times New Roman" w:hAnsi="Arial" w:cs="Arial"/>
          <w:lang w:eastAsia="en-GB"/>
        </w:rPr>
        <w:t>All the following requirements are essential unless otherwise indicated by *</w:t>
      </w:r>
    </w:p>
    <w:p w14:paraId="5E1B4A11" w14:textId="722D29DA" w:rsidR="00F51537" w:rsidRPr="004C6ED8" w:rsidRDefault="00F51537" w:rsidP="00F51537">
      <w:pPr>
        <w:rPr>
          <w:rFonts w:ascii="Arial" w:eastAsia="Times New Roman" w:hAnsi="Arial" w:cs="Arial"/>
          <w:lang w:eastAsia="en-GB"/>
        </w:rPr>
      </w:pPr>
      <w:r w:rsidRPr="004C6ED8">
        <w:rPr>
          <w:rFonts w:ascii="Arial" w:eastAsia="Times New Roman" w:hAnsi="Arial" w:cs="Arial"/>
          <w:lang w:eastAsia="en-GB"/>
        </w:rPr>
        <w:t>Your ability to meet the job requirements will initially be assessed by the information provided on your application but further assessment will be undertaken at interview and, in some cases, by using other types of assessment(s)</w:t>
      </w:r>
      <w:r w:rsidR="00EE3CAB">
        <w:rPr>
          <w:rFonts w:ascii="Arial" w:eastAsia="Times New Roman" w:hAnsi="Arial" w:cs="Arial"/>
          <w:lang w:eastAsia="en-GB"/>
        </w:rPr>
        <w:t>.</w:t>
      </w:r>
    </w:p>
    <w:p w14:paraId="57F54ADC" w14:textId="77777777" w:rsidR="00F51537" w:rsidRPr="004C6ED8" w:rsidRDefault="00F51537" w:rsidP="00F51537">
      <w:pPr>
        <w:rPr>
          <w:rFonts w:ascii="Arial" w:eastAsia="Times New Roman" w:hAnsi="Arial" w:cs="Arial"/>
          <w:b/>
          <w:lang w:eastAsia="en-GB"/>
        </w:rPr>
      </w:pPr>
    </w:p>
    <w:tbl>
      <w:tblPr>
        <w:tblStyle w:val="TableGrid2"/>
        <w:tblpPr w:leftFromText="180" w:rightFromText="180" w:vertAnchor="text" w:horzAnchor="margin" w:tblpX="116" w:tblpY="28"/>
        <w:tblW w:w="9356" w:type="dxa"/>
        <w:tblLook w:val="04A0" w:firstRow="1" w:lastRow="0" w:firstColumn="1" w:lastColumn="0" w:noHBand="0" w:noVBand="1"/>
      </w:tblPr>
      <w:tblGrid>
        <w:gridCol w:w="9356"/>
      </w:tblGrid>
      <w:tr w:rsidR="00F51537" w:rsidRPr="004C6ED8" w14:paraId="2904C3DD" w14:textId="77777777" w:rsidTr="3E47DA6D">
        <w:tc>
          <w:tcPr>
            <w:tcW w:w="9356" w:type="dxa"/>
            <w:tcBorders>
              <w:top w:val="single" w:sz="4" w:space="0" w:color="auto"/>
              <w:left w:val="single" w:sz="4" w:space="0" w:color="auto"/>
              <w:bottom w:val="single" w:sz="4" w:space="0" w:color="auto"/>
              <w:right w:val="single" w:sz="4" w:space="0" w:color="auto"/>
            </w:tcBorders>
          </w:tcPr>
          <w:p w14:paraId="7845CE35" w14:textId="77777777" w:rsidR="00F51537" w:rsidRPr="004C6ED8" w:rsidRDefault="00F51537">
            <w:pPr>
              <w:spacing w:before="120" w:after="120" w:line="276" w:lineRule="auto"/>
              <w:rPr>
                <w:rFonts w:ascii="Arial" w:hAnsi="Arial" w:cs="Arial"/>
                <w:b/>
              </w:rPr>
            </w:pPr>
            <w:r w:rsidRPr="004C6ED8">
              <w:rPr>
                <w:rFonts w:ascii="Arial" w:hAnsi="Arial" w:cs="Arial"/>
                <w:b/>
              </w:rPr>
              <w:t>Qualifications</w:t>
            </w:r>
          </w:p>
        </w:tc>
      </w:tr>
      <w:tr w:rsidR="00F51537" w:rsidRPr="004C6ED8" w14:paraId="7DF08DDA" w14:textId="77777777" w:rsidTr="3E47DA6D">
        <w:tc>
          <w:tcPr>
            <w:tcW w:w="9356" w:type="dxa"/>
            <w:tcBorders>
              <w:top w:val="single" w:sz="4" w:space="0" w:color="auto"/>
              <w:left w:val="single" w:sz="4" w:space="0" w:color="auto"/>
              <w:bottom w:val="nil"/>
              <w:right w:val="single" w:sz="4" w:space="0" w:color="auto"/>
            </w:tcBorders>
          </w:tcPr>
          <w:p w14:paraId="36DAAB76" w14:textId="7A5628FD" w:rsidR="00F51537" w:rsidRPr="001862D9" w:rsidRDefault="001862D9" w:rsidP="001862D9">
            <w:pPr>
              <w:pStyle w:val="ListParagraph"/>
              <w:numPr>
                <w:ilvl w:val="0"/>
                <w:numId w:val="5"/>
              </w:numPr>
              <w:spacing w:before="120" w:after="120" w:line="276" w:lineRule="auto"/>
              <w:rPr>
                <w:rFonts w:ascii="Arial" w:hAnsi="Arial" w:cs="Arial"/>
                <w:b/>
              </w:rPr>
            </w:pPr>
            <w:r w:rsidRPr="001862D9">
              <w:rPr>
                <w:rFonts w:ascii="Arial" w:hAnsi="Arial" w:cs="Arial"/>
              </w:rPr>
              <w:t>Relevant</w:t>
            </w:r>
            <w:r w:rsidR="00F05784">
              <w:rPr>
                <w:rFonts w:ascii="Arial" w:hAnsi="Arial" w:cs="Arial"/>
              </w:rPr>
              <w:t xml:space="preserve"> </w:t>
            </w:r>
            <w:r w:rsidR="00507FCC">
              <w:rPr>
                <w:rFonts w:ascii="Arial" w:hAnsi="Arial" w:cs="Arial"/>
              </w:rPr>
              <w:t xml:space="preserve">qualification </w:t>
            </w:r>
            <w:r w:rsidRPr="001862D9">
              <w:rPr>
                <w:rFonts w:ascii="Arial" w:hAnsi="Arial" w:cs="Arial"/>
              </w:rPr>
              <w:t xml:space="preserve">in ESOL </w:t>
            </w:r>
            <w:r w:rsidR="00C872E6">
              <w:rPr>
                <w:rFonts w:ascii="Arial" w:hAnsi="Arial" w:cs="Arial"/>
              </w:rPr>
              <w:t xml:space="preserve">teaching </w:t>
            </w:r>
            <w:r w:rsidRPr="001862D9">
              <w:rPr>
                <w:rFonts w:ascii="Arial" w:hAnsi="Arial" w:cs="Arial"/>
              </w:rPr>
              <w:t xml:space="preserve">or a related subject (e.g. </w:t>
            </w:r>
            <w:r w:rsidR="00507FCC">
              <w:rPr>
                <w:rFonts w:ascii="Arial" w:hAnsi="Arial" w:cs="Arial"/>
              </w:rPr>
              <w:t xml:space="preserve">Degree, </w:t>
            </w:r>
            <w:r w:rsidRPr="001862D9">
              <w:rPr>
                <w:rFonts w:ascii="Arial" w:hAnsi="Arial" w:cs="Arial"/>
              </w:rPr>
              <w:t>Diploma, Cert Ed</w:t>
            </w:r>
            <w:r w:rsidR="00507FCC">
              <w:rPr>
                <w:rFonts w:ascii="Arial" w:hAnsi="Arial" w:cs="Arial"/>
              </w:rPr>
              <w:t xml:space="preserve">, </w:t>
            </w:r>
            <w:r w:rsidRPr="001862D9">
              <w:rPr>
                <w:rFonts w:ascii="Arial" w:hAnsi="Arial" w:cs="Arial"/>
              </w:rPr>
              <w:t>PGCE</w:t>
            </w:r>
            <w:r w:rsidR="00507FCC">
              <w:rPr>
                <w:rFonts w:ascii="Arial" w:hAnsi="Arial" w:cs="Arial"/>
              </w:rPr>
              <w:t>, TEFL or TESOL</w:t>
            </w:r>
            <w:r w:rsidRPr="001862D9">
              <w:rPr>
                <w:rFonts w:ascii="Arial" w:hAnsi="Arial" w:cs="Arial"/>
              </w:rPr>
              <w:t>)</w:t>
            </w:r>
          </w:p>
        </w:tc>
      </w:tr>
      <w:tr w:rsidR="00F51537" w:rsidRPr="004C6ED8" w14:paraId="6FBF26C8" w14:textId="77777777" w:rsidTr="3E47DA6D">
        <w:tc>
          <w:tcPr>
            <w:tcW w:w="9356" w:type="dxa"/>
            <w:tcBorders>
              <w:top w:val="nil"/>
              <w:left w:val="single" w:sz="4" w:space="0" w:color="auto"/>
              <w:bottom w:val="nil"/>
              <w:right w:val="single" w:sz="4" w:space="0" w:color="auto"/>
            </w:tcBorders>
          </w:tcPr>
          <w:p w14:paraId="107EE90C" w14:textId="77777777" w:rsidR="00F51537" w:rsidRPr="004C6ED8" w:rsidRDefault="00F51537">
            <w:pPr>
              <w:spacing w:before="120" w:after="120" w:line="276" w:lineRule="auto"/>
              <w:contextualSpacing/>
              <w:rPr>
                <w:rFonts w:ascii="Arial" w:hAnsi="Arial" w:cs="Arial"/>
                <w:b/>
              </w:rPr>
            </w:pPr>
          </w:p>
        </w:tc>
      </w:tr>
      <w:tr w:rsidR="00F51537" w:rsidRPr="004C6ED8" w14:paraId="0DEB380F" w14:textId="77777777" w:rsidTr="3E47DA6D">
        <w:tc>
          <w:tcPr>
            <w:tcW w:w="9356" w:type="dxa"/>
            <w:tcBorders>
              <w:top w:val="single" w:sz="4" w:space="0" w:color="auto"/>
              <w:left w:val="single" w:sz="4" w:space="0" w:color="auto"/>
              <w:bottom w:val="single" w:sz="4" w:space="0" w:color="auto"/>
              <w:right w:val="single" w:sz="4" w:space="0" w:color="auto"/>
            </w:tcBorders>
          </w:tcPr>
          <w:p w14:paraId="133FB40E" w14:textId="77777777" w:rsidR="00F51537" w:rsidRPr="004C6ED8" w:rsidRDefault="00F51537">
            <w:pPr>
              <w:spacing w:before="120" w:after="120" w:line="276" w:lineRule="auto"/>
              <w:rPr>
                <w:rFonts w:ascii="Arial" w:hAnsi="Arial" w:cs="Arial"/>
                <w:b/>
              </w:rPr>
            </w:pPr>
            <w:r w:rsidRPr="004C6ED8">
              <w:rPr>
                <w:rFonts w:ascii="Arial" w:hAnsi="Arial" w:cs="Arial"/>
                <w:b/>
              </w:rPr>
              <w:t xml:space="preserve">Experience </w:t>
            </w:r>
          </w:p>
        </w:tc>
      </w:tr>
      <w:tr w:rsidR="00F51537" w:rsidRPr="004C6ED8" w14:paraId="6A3502B0" w14:textId="77777777" w:rsidTr="3E47DA6D">
        <w:tc>
          <w:tcPr>
            <w:tcW w:w="9356" w:type="dxa"/>
            <w:tcBorders>
              <w:top w:val="nil"/>
              <w:left w:val="single" w:sz="4" w:space="0" w:color="auto"/>
              <w:bottom w:val="nil"/>
              <w:right w:val="single" w:sz="4" w:space="0" w:color="auto"/>
            </w:tcBorders>
          </w:tcPr>
          <w:p w14:paraId="333146AD" w14:textId="042D2DBF" w:rsidR="001862D9" w:rsidRPr="001862D9" w:rsidRDefault="001862D9" w:rsidP="001862D9">
            <w:pPr>
              <w:pStyle w:val="ListParagraph"/>
              <w:numPr>
                <w:ilvl w:val="0"/>
                <w:numId w:val="5"/>
              </w:numPr>
              <w:spacing w:before="120" w:after="120" w:line="276" w:lineRule="auto"/>
              <w:rPr>
                <w:rFonts w:ascii="Arial" w:hAnsi="Arial" w:cs="Arial"/>
              </w:rPr>
            </w:pPr>
            <w:r w:rsidRPr="001862D9">
              <w:rPr>
                <w:rFonts w:ascii="Arial" w:hAnsi="Arial" w:cs="Arial"/>
              </w:rPr>
              <w:t xml:space="preserve">Experience of </w:t>
            </w:r>
            <w:r w:rsidR="005A1BEF">
              <w:rPr>
                <w:rFonts w:ascii="Arial" w:hAnsi="Arial" w:cs="Arial"/>
              </w:rPr>
              <w:t>delivering</w:t>
            </w:r>
            <w:r w:rsidRPr="001862D9">
              <w:rPr>
                <w:rFonts w:ascii="Arial" w:hAnsi="Arial" w:cs="Arial"/>
              </w:rPr>
              <w:t xml:space="preserve"> ESOL provision, e.g. in a FE or Adult Education college</w:t>
            </w:r>
            <w:r w:rsidR="00285B38">
              <w:rPr>
                <w:rFonts w:ascii="Arial" w:hAnsi="Arial" w:cs="Arial"/>
              </w:rPr>
              <w:t xml:space="preserve"> or in a third </w:t>
            </w:r>
            <w:r w:rsidR="002C25D2">
              <w:rPr>
                <w:rFonts w:ascii="Arial" w:hAnsi="Arial" w:cs="Arial"/>
              </w:rPr>
              <w:t>sector organisation</w:t>
            </w:r>
          </w:p>
          <w:p w14:paraId="047120C2" w14:textId="77777777" w:rsidR="001862D9" w:rsidRPr="001862D9" w:rsidRDefault="001862D9" w:rsidP="001862D9">
            <w:pPr>
              <w:pStyle w:val="ListParagraph"/>
              <w:numPr>
                <w:ilvl w:val="0"/>
                <w:numId w:val="5"/>
              </w:numPr>
              <w:spacing w:before="120" w:after="120" w:line="276" w:lineRule="auto"/>
              <w:rPr>
                <w:rFonts w:ascii="Arial" w:hAnsi="Arial" w:cs="Arial"/>
              </w:rPr>
            </w:pPr>
            <w:r w:rsidRPr="001862D9">
              <w:rPr>
                <w:rFonts w:ascii="Arial" w:hAnsi="Arial" w:cs="Arial"/>
              </w:rPr>
              <w:t>Experience of developing or administering ESOL assessments</w:t>
            </w:r>
          </w:p>
          <w:p w14:paraId="03027804" w14:textId="450F7B64" w:rsidR="001862D9" w:rsidRPr="001862D9" w:rsidRDefault="001862D9" w:rsidP="001862D9">
            <w:pPr>
              <w:pStyle w:val="ListParagraph"/>
              <w:numPr>
                <w:ilvl w:val="0"/>
                <w:numId w:val="5"/>
              </w:numPr>
              <w:spacing w:before="120" w:after="120" w:line="276" w:lineRule="auto"/>
              <w:rPr>
                <w:rFonts w:ascii="Arial" w:hAnsi="Arial" w:cs="Arial"/>
              </w:rPr>
            </w:pPr>
            <w:r w:rsidRPr="001862D9">
              <w:rPr>
                <w:rFonts w:ascii="Arial" w:hAnsi="Arial" w:cs="Arial"/>
              </w:rPr>
              <w:t xml:space="preserve">Experience of working with/in the </w:t>
            </w:r>
            <w:r w:rsidR="00A37EF1">
              <w:rPr>
                <w:rFonts w:ascii="Arial" w:hAnsi="Arial" w:cs="Arial"/>
              </w:rPr>
              <w:t>charity</w:t>
            </w:r>
            <w:r w:rsidRPr="001862D9">
              <w:rPr>
                <w:rFonts w:ascii="Arial" w:hAnsi="Arial" w:cs="Arial"/>
              </w:rPr>
              <w:t xml:space="preserve"> </w:t>
            </w:r>
            <w:r w:rsidR="008D11C0">
              <w:rPr>
                <w:rFonts w:ascii="Arial" w:hAnsi="Arial" w:cs="Arial"/>
              </w:rPr>
              <w:t>s</w:t>
            </w:r>
            <w:r w:rsidRPr="001862D9">
              <w:rPr>
                <w:rFonts w:ascii="Arial" w:hAnsi="Arial" w:cs="Arial"/>
              </w:rPr>
              <w:t>ector</w:t>
            </w:r>
          </w:p>
          <w:p w14:paraId="10C2D426" w14:textId="46CC091D" w:rsidR="001862D9" w:rsidRPr="001862D9" w:rsidRDefault="001862D9" w:rsidP="001862D9">
            <w:pPr>
              <w:pStyle w:val="ListParagraph"/>
              <w:numPr>
                <w:ilvl w:val="0"/>
                <w:numId w:val="5"/>
              </w:numPr>
              <w:spacing w:before="120" w:after="120" w:line="276" w:lineRule="auto"/>
              <w:rPr>
                <w:rFonts w:ascii="Arial" w:hAnsi="Arial" w:cs="Arial"/>
              </w:rPr>
            </w:pPr>
            <w:r w:rsidRPr="001862D9">
              <w:rPr>
                <w:rFonts w:ascii="Arial" w:hAnsi="Arial" w:cs="Arial"/>
              </w:rPr>
              <w:t>Experience of working with refugees</w:t>
            </w:r>
          </w:p>
          <w:p w14:paraId="759E9FD7" w14:textId="0862C917" w:rsidR="00F51537" w:rsidRPr="001862D9" w:rsidRDefault="001862D9" w:rsidP="001862D9">
            <w:pPr>
              <w:pStyle w:val="ListParagraph"/>
              <w:numPr>
                <w:ilvl w:val="0"/>
                <w:numId w:val="5"/>
              </w:numPr>
              <w:spacing w:before="120" w:after="120" w:line="276" w:lineRule="auto"/>
              <w:rPr>
                <w:rFonts w:ascii="Arial" w:hAnsi="Arial" w:cs="Arial"/>
              </w:rPr>
            </w:pPr>
            <w:r w:rsidRPr="001862D9">
              <w:rPr>
                <w:rFonts w:ascii="Arial" w:hAnsi="Arial" w:cs="Arial"/>
              </w:rPr>
              <w:t>Experience of working in multi-agency settings and/or of lia</w:t>
            </w:r>
            <w:r>
              <w:rPr>
                <w:rFonts w:ascii="Arial" w:hAnsi="Arial" w:cs="Arial"/>
              </w:rPr>
              <w:t>i</w:t>
            </w:r>
            <w:r w:rsidRPr="001862D9">
              <w:rPr>
                <w:rFonts w:ascii="Arial" w:hAnsi="Arial" w:cs="Arial"/>
              </w:rPr>
              <w:t>sing with external organisations</w:t>
            </w:r>
          </w:p>
          <w:p w14:paraId="05495B02" w14:textId="77182DB6" w:rsidR="00EE3CAB" w:rsidRPr="00EE3CAB" w:rsidRDefault="00EE3CAB" w:rsidP="00EE3CAB">
            <w:pPr>
              <w:spacing w:before="120" w:after="120" w:line="276" w:lineRule="auto"/>
              <w:contextualSpacing/>
              <w:rPr>
                <w:rFonts w:ascii="Arial" w:hAnsi="Arial" w:cs="Arial"/>
              </w:rPr>
            </w:pPr>
          </w:p>
        </w:tc>
      </w:tr>
      <w:tr w:rsidR="00F51537" w:rsidRPr="004C6ED8" w14:paraId="25741175" w14:textId="77777777" w:rsidTr="3E47DA6D">
        <w:tc>
          <w:tcPr>
            <w:tcW w:w="9356" w:type="dxa"/>
            <w:tcBorders>
              <w:top w:val="single" w:sz="4" w:space="0" w:color="auto"/>
              <w:bottom w:val="single" w:sz="4" w:space="0" w:color="auto"/>
            </w:tcBorders>
          </w:tcPr>
          <w:p w14:paraId="2EBD0BA2" w14:textId="77777777" w:rsidR="00F51537" w:rsidRPr="004C6ED8" w:rsidRDefault="00F51537">
            <w:pPr>
              <w:spacing w:before="120" w:after="120" w:line="276" w:lineRule="auto"/>
              <w:rPr>
                <w:rFonts w:ascii="Arial" w:hAnsi="Arial" w:cs="Arial"/>
                <w:b/>
              </w:rPr>
            </w:pPr>
            <w:r w:rsidRPr="004C6ED8">
              <w:rPr>
                <w:rFonts w:ascii="Arial" w:hAnsi="Arial" w:cs="Arial"/>
                <w:b/>
              </w:rPr>
              <w:t>Knowledge and Skills</w:t>
            </w:r>
          </w:p>
        </w:tc>
      </w:tr>
      <w:tr w:rsidR="00F51537" w:rsidRPr="004C6ED8" w14:paraId="1BDE6BC1" w14:textId="77777777" w:rsidTr="3E47DA6D">
        <w:tc>
          <w:tcPr>
            <w:tcW w:w="9356" w:type="dxa"/>
            <w:tcBorders>
              <w:top w:val="single" w:sz="4" w:space="0" w:color="auto"/>
              <w:bottom w:val="nil"/>
            </w:tcBorders>
          </w:tcPr>
          <w:p w14:paraId="46077C99" w14:textId="77777777" w:rsidR="000F34F5" w:rsidRPr="000F34F5" w:rsidRDefault="000F34F5" w:rsidP="15EE4501">
            <w:pPr>
              <w:pStyle w:val="ListParagraph"/>
              <w:numPr>
                <w:ilvl w:val="0"/>
                <w:numId w:val="9"/>
              </w:numPr>
              <w:shd w:val="clear" w:color="auto" w:fill="FFFFFF" w:themeFill="background1"/>
              <w:spacing w:line="360" w:lineRule="auto"/>
              <w:jc w:val="both"/>
              <w:rPr>
                <w:rFonts w:ascii="Arial" w:hAnsi="Arial" w:cs="Arial"/>
              </w:rPr>
            </w:pPr>
            <w:r w:rsidRPr="000F34F5">
              <w:rPr>
                <w:rFonts w:ascii="Arial" w:hAnsi="Arial" w:cs="Arial"/>
              </w:rPr>
              <w:t>Excellent understanding of ESOL provision in the UK, both formal and informal</w:t>
            </w:r>
          </w:p>
          <w:p w14:paraId="2843C33D" w14:textId="02E7AE7C" w:rsidR="000F34F5" w:rsidRPr="000F34F5" w:rsidRDefault="000F34F5" w:rsidP="15EE4501">
            <w:pPr>
              <w:pStyle w:val="ListParagraph"/>
              <w:numPr>
                <w:ilvl w:val="0"/>
                <w:numId w:val="9"/>
              </w:numPr>
              <w:shd w:val="clear" w:color="auto" w:fill="FFFFFF" w:themeFill="background1"/>
              <w:spacing w:line="360" w:lineRule="auto"/>
              <w:jc w:val="both"/>
              <w:rPr>
                <w:rFonts w:ascii="Arial" w:hAnsi="Arial" w:cs="Arial"/>
              </w:rPr>
            </w:pPr>
            <w:r w:rsidRPr="000F34F5">
              <w:rPr>
                <w:rFonts w:ascii="Arial" w:hAnsi="Arial" w:cs="Arial"/>
              </w:rPr>
              <w:t xml:space="preserve">Good understanding of </w:t>
            </w:r>
            <w:r w:rsidR="27B8DE5F" w:rsidRPr="205F7C8B">
              <w:rPr>
                <w:rFonts w:ascii="Arial" w:hAnsi="Arial" w:cs="Arial"/>
              </w:rPr>
              <w:t>refugee</w:t>
            </w:r>
            <w:r w:rsidR="1FDB7DE7" w:rsidRPr="205F7C8B">
              <w:rPr>
                <w:rFonts w:ascii="Arial" w:hAnsi="Arial" w:cs="Arial"/>
              </w:rPr>
              <w:t xml:space="preserve"> </w:t>
            </w:r>
            <w:r w:rsidR="27B8DE5F" w:rsidRPr="205F7C8B">
              <w:rPr>
                <w:rFonts w:ascii="Arial" w:hAnsi="Arial" w:cs="Arial"/>
              </w:rPr>
              <w:t>issues</w:t>
            </w:r>
          </w:p>
          <w:p w14:paraId="4AA5C3D7" w14:textId="77777777" w:rsidR="000F34F5" w:rsidRPr="000F34F5" w:rsidRDefault="000F34F5" w:rsidP="15EE4501">
            <w:pPr>
              <w:pStyle w:val="ListParagraph"/>
              <w:numPr>
                <w:ilvl w:val="0"/>
                <w:numId w:val="9"/>
              </w:numPr>
              <w:shd w:val="clear" w:color="auto" w:fill="FFFFFF" w:themeFill="background1"/>
              <w:spacing w:line="360" w:lineRule="auto"/>
              <w:jc w:val="both"/>
              <w:rPr>
                <w:rFonts w:ascii="Arial" w:hAnsi="Arial" w:cs="Arial"/>
              </w:rPr>
            </w:pPr>
            <w:r w:rsidRPr="000F34F5">
              <w:rPr>
                <w:rFonts w:ascii="Arial" w:hAnsi="Arial" w:cs="Arial"/>
              </w:rPr>
              <w:t>Ability to identify, assess, and monitor individual learning progress</w:t>
            </w:r>
          </w:p>
          <w:p w14:paraId="5456F049" w14:textId="1B0E256E" w:rsidR="000F34F5" w:rsidRPr="000F34F5" w:rsidRDefault="000F34F5" w:rsidP="15EE4501">
            <w:pPr>
              <w:pStyle w:val="ListParagraph"/>
              <w:numPr>
                <w:ilvl w:val="0"/>
                <w:numId w:val="9"/>
              </w:numPr>
              <w:shd w:val="clear" w:color="auto" w:fill="FFFFFF" w:themeFill="background1"/>
              <w:spacing w:line="360" w:lineRule="auto"/>
              <w:jc w:val="both"/>
              <w:rPr>
                <w:rFonts w:ascii="Arial" w:hAnsi="Arial" w:cs="Arial"/>
              </w:rPr>
            </w:pPr>
            <w:r w:rsidRPr="000F34F5">
              <w:rPr>
                <w:rFonts w:ascii="Arial" w:hAnsi="Arial" w:cs="Arial"/>
              </w:rPr>
              <w:t xml:space="preserve">Understanding of </w:t>
            </w:r>
            <w:r w:rsidR="00277E00">
              <w:rPr>
                <w:rFonts w:ascii="Arial" w:hAnsi="Arial" w:cs="Arial"/>
              </w:rPr>
              <w:t xml:space="preserve">careers pathways and education and training opportunities </w:t>
            </w:r>
          </w:p>
          <w:p w14:paraId="264D10EA" w14:textId="77777777" w:rsidR="000F34F5" w:rsidRPr="000F34F5" w:rsidRDefault="000F34F5" w:rsidP="15EE4501">
            <w:pPr>
              <w:pStyle w:val="ListParagraph"/>
              <w:numPr>
                <w:ilvl w:val="0"/>
                <w:numId w:val="9"/>
              </w:numPr>
              <w:shd w:val="clear" w:color="auto" w:fill="FFFFFF" w:themeFill="background1"/>
              <w:spacing w:line="360" w:lineRule="auto"/>
              <w:jc w:val="both"/>
              <w:rPr>
                <w:rFonts w:ascii="Arial" w:hAnsi="Arial" w:cs="Arial"/>
              </w:rPr>
            </w:pPr>
            <w:r w:rsidRPr="000F34F5">
              <w:rPr>
                <w:rFonts w:ascii="Arial" w:hAnsi="Arial" w:cs="Arial"/>
              </w:rPr>
              <w:t>Good leadership and networking skills</w:t>
            </w:r>
          </w:p>
          <w:p w14:paraId="758EA62A" w14:textId="77777777" w:rsidR="000F34F5" w:rsidRPr="000F34F5" w:rsidRDefault="000F34F5" w:rsidP="15EE4501">
            <w:pPr>
              <w:pStyle w:val="ListParagraph"/>
              <w:numPr>
                <w:ilvl w:val="0"/>
                <w:numId w:val="9"/>
              </w:numPr>
              <w:shd w:val="clear" w:color="auto" w:fill="FFFFFF" w:themeFill="background1"/>
              <w:spacing w:line="360" w:lineRule="auto"/>
              <w:jc w:val="both"/>
              <w:rPr>
                <w:rFonts w:ascii="Arial" w:hAnsi="Arial" w:cs="Arial"/>
              </w:rPr>
            </w:pPr>
            <w:r w:rsidRPr="000F34F5">
              <w:rPr>
                <w:rFonts w:ascii="Arial" w:hAnsi="Arial" w:cs="Arial"/>
              </w:rPr>
              <w:lastRenderedPageBreak/>
              <w:t>Good ICT skills and ability to work with computers</w:t>
            </w:r>
          </w:p>
          <w:p w14:paraId="7C898C32" w14:textId="77777777" w:rsidR="000F34F5" w:rsidRPr="000F34F5" w:rsidRDefault="000F34F5" w:rsidP="15EE4501">
            <w:pPr>
              <w:pStyle w:val="ListParagraph"/>
              <w:numPr>
                <w:ilvl w:val="0"/>
                <w:numId w:val="9"/>
              </w:numPr>
              <w:shd w:val="clear" w:color="auto" w:fill="FFFFFF" w:themeFill="background1"/>
              <w:spacing w:line="360" w:lineRule="auto"/>
              <w:jc w:val="both"/>
              <w:rPr>
                <w:rFonts w:ascii="Arial" w:hAnsi="Arial" w:cs="Arial"/>
              </w:rPr>
            </w:pPr>
            <w:r w:rsidRPr="000F34F5">
              <w:rPr>
                <w:rFonts w:ascii="Arial" w:hAnsi="Arial" w:cs="Arial"/>
              </w:rPr>
              <w:t>Good research and information management skills</w:t>
            </w:r>
          </w:p>
          <w:p w14:paraId="43D44C94" w14:textId="6DED6296" w:rsidR="000F34F5" w:rsidRPr="000F34F5" w:rsidRDefault="000F34F5" w:rsidP="15EE4501">
            <w:pPr>
              <w:pStyle w:val="ListParagraph"/>
              <w:numPr>
                <w:ilvl w:val="0"/>
                <w:numId w:val="9"/>
              </w:numPr>
              <w:shd w:val="clear" w:color="auto" w:fill="FFFFFF" w:themeFill="background1"/>
              <w:spacing w:line="360" w:lineRule="auto"/>
              <w:jc w:val="both"/>
              <w:rPr>
                <w:rFonts w:ascii="Arial" w:hAnsi="Arial" w:cs="Arial"/>
              </w:rPr>
            </w:pPr>
            <w:r w:rsidRPr="000F34F5">
              <w:rPr>
                <w:rFonts w:ascii="Arial" w:hAnsi="Arial" w:cs="Arial"/>
              </w:rPr>
              <w:t>Ability to work as</w:t>
            </w:r>
            <w:r w:rsidR="00082A2D">
              <w:rPr>
                <w:rFonts w:ascii="Arial" w:hAnsi="Arial" w:cs="Arial"/>
              </w:rPr>
              <w:t xml:space="preserve"> a</w:t>
            </w:r>
            <w:r w:rsidRPr="000F34F5">
              <w:rPr>
                <w:rFonts w:ascii="Arial" w:hAnsi="Arial" w:cs="Arial"/>
              </w:rPr>
              <w:t xml:space="preserve"> member of a team</w:t>
            </w:r>
          </w:p>
          <w:p w14:paraId="428AB1B1" w14:textId="77777777" w:rsidR="000F34F5" w:rsidRPr="000F34F5" w:rsidRDefault="000F34F5" w:rsidP="15EE4501">
            <w:pPr>
              <w:pStyle w:val="ListParagraph"/>
              <w:numPr>
                <w:ilvl w:val="0"/>
                <w:numId w:val="9"/>
              </w:numPr>
              <w:shd w:val="clear" w:color="auto" w:fill="FFFFFF" w:themeFill="background1"/>
              <w:spacing w:line="360" w:lineRule="auto"/>
              <w:jc w:val="both"/>
              <w:rPr>
                <w:rFonts w:ascii="Arial" w:hAnsi="Arial" w:cs="Arial"/>
              </w:rPr>
            </w:pPr>
            <w:r w:rsidRPr="000F34F5">
              <w:rPr>
                <w:rFonts w:ascii="Arial" w:hAnsi="Arial" w:cs="Arial"/>
              </w:rPr>
              <w:t>Good communication and interpersonal skills</w:t>
            </w:r>
          </w:p>
          <w:p w14:paraId="5DCFAAAA" w14:textId="77777777" w:rsidR="000F34F5" w:rsidRPr="000F34F5" w:rsidRDefault="000F34F5" w:rsidP="15EE4501">
            <w:pPr>
              <w:pStyle w:val="ListParagraph"/>
              <w:numPr>
                <w:ilvl w:val="0"/>
                <w:numId w:val="9"/>
              </w:numPr>
              <w:shd w:val="clear" w:color="auto" w:fill="FFFFFF" w:themeFill="background1"/>
              <w:spacing w:line="360" w:lineRule="auto"/>
              <w:jc w:val="both"/>
              <w:rPr>
                <w:rFonts w:ascii="Arial" w:hAnsi="Arial" w:cs="Arial"/>
              </w:rPr>
            </w:pPr>
            <w:r w:rsidRPr="000F34F5">
              <w:rPr>
                <w:rFonts w:ascii="Arial" w:hAnsi="Arial" w:cs="Arial"/>
              </w:rPr>
              <w:t>Ability to work without close supervision</w:t>
            </w:r>
          </w:p>
          <w:p w14:paraId="1733089F" w14:textId="02D33406" w:rsidR="00F51537" w:rsidRPr="000F34F5" w:rsidRDefault="000F34F5" w:rsidP="15EE4501">
            <w:pPr>
              <w:pStyle w:val="ListParagraph"/>
              <w:numPr>
                <w:ilvl w:val="0"/>
                <w:numId w:val="9"/>
              </w:numPr>
              <w:shd w:val="clear" w:color="auto" w:fill="FFFFFF" w:themeFill="background1"/>
              <w:spacing w:line="360" w:lineRule="auto"/>
              <w:jc w:val="both"/>
              <w:rPr>
                <w:rFonts w:ascii="Arial" w:hAnsi="Arial" w:cs="Arial"/>
              </w:rPr>
            </w:pPr>
            <w:r w:rsidRPr="000F34F5">
              <w:rPr>
                <w:rFonts w:ascii="Arial" w:hAnsi="Arial" w:cs="Arial"/>
              </w:rPr>
              <w:t>Ability to work under pressure and to deadlines</w:t>
            </w:r>
          </w:p>
        </w:tc>
      </w:tr>
      <w:tr w:rsidR="00F51537" w:rsidRPr="004C6ED8" w14:paraId="5A577E66" w14:textId="77777777" w:rsidTr="3E47DA6D">
        <w:tc>
          <w:tcPr>
            <w:tcW w:w="9356" w:type="dxa"/>
            <w:tcBorders>
              <w:top w:val="nil"/>
            </w:tcBorders>
          </w:tcPr>
          <w:p w14:paraId="1752B0DB" w14:textId="77777777" w:rsidR="00F51537" w:rsidRPr="004C6ED8" w:rsidRDefault="00F51537" w:rsidP="000F34F5">
            <w:pPr>
              <w:spacing w:before="120" w:after="120" w:line="276" w:lineRule="auto"/>
              <w:contextualSpacing/>
              <w:rPr>
                <w:rFonts w:ascii="Arial" w:hAnsi="Arial" w:cs="Arial"/>
                <w:i/>
              </w:rPr>
            </w:pPr>
          </w:p>
        </w:tc>
      </w:tr>
      <w:tr w:rsidR="00F51537" w:rsidRPr="004C6ED8" w14:paraId="2CFFCA46" w14:textId="77777777" w:rsidTr="3E47DA6D">
        <w:tc>
          <w:tcPr>
            <w:tcW w:w="9356" w:type="dxa"/>
            <w:tcBorders>
              <w:top w:val="nil"/>
            </w:tcBorders>
          </w:tcPr>
          <w:p w14:paraId="6998FBC6" w14:textId="77777777" w:rsidR="00F51537" w:rsidRPr="004C6ED8" w:rsidRDefault="00F51537">
            <w:pPr>
              <w:spacing w:before="120" w:after="120" w:line="276" w:lineRule="auto"/>
              <w:rPr>
                <w:rFonts w:ascii="Arial" w:hAnsi="Arial"/>
                <w:b/>
                <w:bCs/>
              </w:rPr>
            </w:pPr>
            <w:r w:rsidRPr="004C6ED8">
              <w:rPr>
                <w:rFonts w:ascii="Arial" w:hAnsi="Arial"/>
                <w:b/>
                <w:bCs/>
              </w:rPr>
              <w:t>Other essential requirements</w:t>
            </w:r>
          </w:p>
        </w:tc>
      </w:tr>
      <w:tr w:rsidR="00F51537" w:rsidRPr="004C6ED8" w14:paraId="2043996F" w14:textId="77777777" w:rsidTr="3E47DA6D">
        <w:tc>
          <w:tcPr>
            <w:tcW w:w="9356" w:type="dxa"/>
            <w:tcBorders>
              <w:top w:val="nil"/>
            </w:tcBorders>
          </w:tcPr>
          <w:p w14:paraId="6BFFB61F" w14:textId="77777777" w:rsidR="00F51537" w:rsidRPr="004C6ED8" w:rsidRDefault="00F51537" w:rsidP="00F51537">
            <w:pPr>
              <w:numPr>
                <w:ilvl w:val="0"/>
                <w:numId w:val="8"/>
              </w:numPr>
              <w:spacing w:before="120" w:after="120" w:line="276" w:lineRule="auto"/>
              <w:contextualSpacing/>
              <w:rPr>
                <w:rFonts w:ascii="Arial" w:hAnsi="Arial" w:cs="Arial"/>
              </w:rPr>
            </w:pPr>
            <w:r w:rsidRPr="004C6ED8">
              <w:rPr>
                <w:rFonts w:ascii="Arial" w:hAnsi="Arial" w:cs="Arial"/>
              </w:rPr>
              <w:t>Commitment to equality and diversity.</w:t>
            </w:r>
          </w:p>
          <w:p w14:paraId="4BFAA32B" w14:textId="77777777" w:rsidR="00F51537" w:rsidRPr="004C6ED8" w:rsidRDefault="00F51537" w:rsidP="00F51537">
            <w:pPr>
              <w:numPr>
                <w:ilvl w:val="0"/>
                <w:numId w:val="8"/>
              </w:numPr>
              <w:spacing w:before="120" w:after="120" w:line="276" w:lineRule="auto"/>
              <w:contextualSpacing/>
              <w:rPr>
                <w:rFonts w:ascii="Arial" w:hAnsi="Arial" w:cs="Arial"/>
              </w:rPr>
            </w:pPr>
            <w:r w:rsidRPr="004C6ED8">
              <w:rPr>
                <w:rFonts w:ascii="Arial" w:hAnsi="Arial" w:cs="Arial"/>
              </w:rPr>
              <w:t>Commitment to health and safety.</w:t>
            </w:r>
          </w:p>
          <w:p w14:paraId="271FBC38" w14:textId="77777777" w:rsidR="00F51537" w:rsidRDefault="00F51537" w:rsidP="00F51537">
            <w:pPr>
              <w:numPr>
                <w:ilvl w:val="0"/>
                <w:numId w:val="8"/>
              </w:numPr>
              <w:spacing w:before="120" w:after="120" w:line="276" w:lineRule="auto"/>
              <w:contextualSpacing/>
              <w:rPr>
                <w:rFonts w:ascii="Arial" w:hAnsi="Arial" w:cs="Arial"/>
              </w:rPr>
            </w:pPr>
            <w:proofErr w:type="gramStart"/>
            <w:r w:rsidRPr="004C6ED8">
              <w:rPr>
                <w:rFonts w:ascii="Arial" w:hAnsi="Arial" w:cs="Arial"/>
              </w:rPr>
              <w:t>Display the LCC values and behaviours at all times</w:t>
            </w:r>
            <w:proofErr w:type="gramEnd"/>
            <w:r w:rsidRPr="004C6ED8">
              <w:rPr>
                <w:rFonts w:ascii="Arial" w:hAnsi="Arial" w:cs="Arial"/>
              </w:rPr>
              <w:t xml:space="preserve"> and actively promote them in others.</w:t>
            </w:r>
          </w:p>
          <w:p w14:paraId="7B5B16B1" w14:textId="521FAE66" w:rsidR="000F34F5" w:rsidRDefault="000F34F5" w:rsidP="00F51537">
            <w:pPr>
              <w:numPr>
                <w:ilvl w:val="0"/>
                <w:numId w:val="8"/>
              </w:numPr>
              <w:spacing w:before="120" w:after="120" w:line="276" w:lineRule="auto"/>
              <w:contextualSpacing/>
              <w:rPr>
                <w:rFonts w:ascii="Arial" w:hAnsi="Arial" w:cs="Arial"/>
              </w:rPr>
            </w:pPr>
            <w:r w:rsidRPr="000B67FF">
              <w:rPr>
                <w:rFonts w:ascii="Arial" w:hAnsi="Arial" w:cs="Arial"/>
              </w:rPr>
              <w:t xml:space="preserve">Ability and willingness to travel and work across </w:t>
            </w:r>
            <w:r w:rsidR="001F6B99">
              <w:rPr>
                <w:rFonts w:ascii="Arial" w:hAnsi="Arial" w:cs="Arial"/>
              </w:rPr>
              <w:t xml:space="preserve">the county of </w:t>
            </w:r>
            <w:r w:rsidRPr="000B67FF">
              <w:rPr>
                <w:rFonts w:ascii="Arial" w:hAnsi="Arial" w:cs="Arial"/>
              </w:rPr>
              <w:t>Lancashire</w:t>
            </w:r>
          </w:p>
          <w:p w14:paraId="695295A4" w14:textId="198A26E6" w:rsidR="001F6B99" w:rsidRPr="004C6ED8" w:rsidRDefault="200021E9" w:rsidP="3E47DA6D">
            <w:pPr>
              <w:numPr>
                <w:ilvl w:val="0"/>
                <w:numId w:val="8"/>
              </w:numPr>
              <w:spacing w:before="120" w:after="120" w:line="276" w:lineRule="auto"/>
              <w:contextualSpacing/>
              <w:rPr>
                <w:rFonts w:ascii="Arial" w:hAnsi="Arial" w:cs="Arial"/>
              </w:rPr>
            </w:pPr>
            <w:r w:rsidRPr="3E47DA6D">
              <w:rPr>
                <w:rFonts w:ascii="Arial" w:hAnsi="Arial" w:cs="Arial"/>
              </w:rPr>
              <w:t xml:space="preserve">Full driving licence </w:t>
            </w:r>
            <w:r w:rsidR="76EFA8F9" w:rsidRPr="3E47DA6D">
              <w:rPr>
                <w:rFonts w:ascii="Arial" w:hAnsi="Arial" w:cs="Arial"/>
              </w:rPr>
              <w:t>- essential car driver</w:t>
            </w:r>
          </w:p>
        </w:tc>
      </w:tr>
    </w:tbl>
    <w:p w14:paraId="5C61FD88" w14:textId="77777777" w:rsidR="00F51537" w:rsidRDefault="00F51537" w:rsidP="000F34F5">
      <w:pPr>
        <w:pStyle w:val="Body"/>
        <w:ind w:right="261"/>
        <w:jc w:val="both"/>
        <w:rPr>
          <w:rFonts w:eastAsia="Calibri"/>
          <w:b/>
          <w:color w:val="auto"/>
          <w:sz w:val="24"/>
          <w:szCs w:val="24"/>
        </w:rPr>
      </w:pPr>
    </w:p>
    <w:sectPr w:rsidR="00F5153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9467" w14:textId="77777777" w:rsidR="009C7069" w:rsidRDefault="009C7069" w:rsidP="00A44565">
      <w:pPr>
        <w:spacing w:after="0" w:line="240" w:lineRule="auto"/>
      </w:pPr>
      <w:r>
        <w:separator/>
      </w:r>
    </w:p>
  </w:endnote>
  <w:endnote w:type="continuationSeparator" w:id="0">
    <w:p w14:paraId="5E990924" w14:textId="77777777" w:rsidR="009C7069" w:rsidRDefault="009C7069" w:rsidP="00A44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818594"/>
      <w:docPartObj>
        <w:docPartGallery w:val="Page Numbers (Bottom of Page)"/>
        <w:docPartUnique/>
      </w:docPartObj>
    </w:sdtPr>
    <w:sdtEndPr>
      <w:rPr>
        <w:noProof/>
      </w:rPr>
    </w:sdtEndPr>
    <w:sdtContent>
      <w:p w14:paraId="28B7D048" w14:textId="77777777" w:rsidR="00A44565" w:rsidRDefault="00A44565">
        <w:pPr>
          <w:pStyle w:val="Footer"/>
          <w:jc w:val="center"/>
        </w:pPr>
        <w:r>
          <w:fldChar w:fldCharType="begin"/>
        </w:r>
        <w:r>
          <w:instrText xml:space="preserve"> PAGE   \* MERGEFORMAT </w:instrText>
        </w:r>
        <w:r>
          <w:fldChar w:fldCharType="separate"/>
        </w:r>
        <w:r w:rsidR="002F4E3D">
          <w:rPr>
            <w:noProof/>
          </w:rPr>
          <w:t>2</w:t>
        </w:r>
        <w:r>
          <w:rPr>
            <w:noProof/>
          </w:rPr>
          <w:fldChar w:fldCharType="end"/>
        </w:r>
      </w:p>
    </w:sdtContent>
  </w:sdt>
  <w:p w14:paraId="2EBE2CA7" w14:textId="77777777" w:rsidR="00A44565" w:rsidRDefault="00A44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DF47" w14:textId="77777777" w:rsidR="009C7069" w:rsidRDefault="009C7069" w:rsidP="00A44565">
      <w:pPr>
        <w:spacing w:after="0" w:line="240" w:lineRule="auto"/>
      </w:pPr>
      <w:r>
        <w:separator/>
      </w:r>
    </w:p>
  </w:footnote>
  <w:footnote w:type="continuationSeparator" w:id="0">
    <w:p w14:paraId="1A2EE957" w14:textId="77777777" w:rsidR="009C7069" w:rsidRDefault="009C7069" w:rsidP="00A44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BBFA" w14:textId="4899AFA4" w:rsidR="006B697C" w:rsidRDefault="006B697C" w:rsidP="006B697C">
    <w:pPr>
      <w:pStyle w:val="Header"/>
      <w:jc w:val="right"/>
    </w:pPr>
    <w:r w:rsidRPr="0016227C">
      <w:rPr>
        <w:noProof/>
        <w:sz w:val="12"/>
        <w:szCs w:val="12"/>
      </w:rPr>
      <w:drawing>
        <wp:inline distT="0" distB="0" distL="0" distR="0" wp14:anchorId="4AF3F122" wp14:editId="0B7674EE">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1EB8"/>
    <w:multiLevelType w:val="hybridMultilevel"/>
    <w:tmpl w:val="117E9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012BCF"/>
    <w:multiLevelType w:val="hybridMultilevel"/>
    <w:tmpl w:val="D4EC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33AF4"/>
    <w:multiLevelType w:val="hybridMultilevel"/>
    <w:tmpl w:val="CFEC3C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4B1E5C"/>
    <w:multiLevelType w:val="hybridMultilevel"/>
    <w:tmpl w:val="D876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D0009"/>
    <w:multiLevelType w:val="hybridMultilevel"/>
    <w:tmpl w:val="3B824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055FF1"/>
    <w:multiLevelType w:val="hybridMultilevel"/>
    <w:tmpl w:val="225A1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DA1362"/>
    <w:multiLevelType w:val="hybridMultilevel"/>
    <w:tmpl w:val="A59A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DC14E5"/>
    <w:multiLevelType w:val="hybridMultilevel"/>
    <w:tmpl w:val="781E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CA4324"/>
    <w:multiLevelType w:val="hybridMultilevel"/>
    <w:tmpl w:val="28A00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9104021"/>
    <w:multiLevelType w:val="hybridMultilevel"/>
    <w:tmpl w:val="FD98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815737">
    <w:abstractNumId w:val="7"/>
  </w:num>
  <w:num w:numId="2" w16cid:durableId="430004915">
    <w:abstractNumId w:val="6"/>
  </w:num>
  <w:num w:numId="3" w16cid:durableId="1177616936">
    <w:abstractNumId w:val="2"/>
  </w:num>
  <w:num w:numId="4" w16cid:durableId="754286389">
    <w:abstractNumId w:val="8"/>
  </w:num>
  <w:num w:numId="5" w16cid:durableId="1885798507">
    <w:abstractNumId w:val="5"/>
  </w:num>
  <w:num w:numId="6" w16cid:durableId="21899834">
    <w:abstractNumId w:val="0"/>
  </w:num>
  <w:num w:numId="7" w16cid:durableId="1702239104">
    <w:abstractNumId w:val="4"/>
  </w:num>
  <w:num w:numId="8" w16cid:durableId="596598818">
    <w:abstractNumId w:val="9"/>
  </w:num>
  <w:num w:numId="9" w16cid:durableId="111827333">
    <w:abstractNumId w:val="3"/>
  </w:num>
  <w:num w:numId="10" w16cid:durableId="668875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45A"/>
    <w:rsid w:val="000002D2"/>
    <w:rsid w:val="00003257"/>
    <w:rsid w:val="0000414A"/>
    <w:rsid w:val="0002229B"/>
    <w:rsid w:val="00022E21"/>
    <w:rsid w:val="00025F42"/>
    <w:rsid w:val="000300E4"/>
    <w:rsid w:val="0004047D"/>
    <w:rsid w:val="000559FF"/>
    <w:rsid w:val="00057022"/>
    <w:rsid w:val="00063D06"/>
    <w:rsid w:val="0006721E"/>
    <w:rsid w:val="00082A2D"/>
    <w:rsid w:val="00082BFF"/>
    <w:rsid w:val="00083D65"/>
    <w:rsid w:val="000932F7"/>
    <w:rsid w:val="00096B8A"/>
    <w:rsid w:val="000A20D4"/>
    <w:rsid w:val="000A51D3"/>
    <w:rsid w:val="000B0493"/>
    <w:rsid w:val="000B40EC"/>
    <w:rsid w:val="000B67FF"/>
    <w:rsid w:val="000B722D"/>
    <w:rsid w:val="000C69EF"/>
    <w:rsid w:val="000F1071"/>
    <w:rsid w:val="000F34F5"/>
    <w:rsid w:val="000F5142"/>
    <w:rsid w:val="00100FC3"/>
    <w:rsid w:val="00116D0A"/>
    <w:rsid w:val="00120DDF"/>
    <w:rsid w:val="00135998"/>
    <w:rsid w:val="001369AF"/>
    <w:rsid w:val="001427CD"/>
    <w:rsid w:val="0014536A"/>
    <w:rsid w:val="00146541"/>
    <w:rsid w:val="0015264E"/>
    <w:rsid w:val="00153BAE"/>
    <w:rsid w:val="00156348"/>
    <w:rsid w:val="00160133"/>
    <w:rsid w:val="0016071D"/>
    <w:rsid w:val="00163906"/>
    <w:rsid w:val="00165FD1"/>
    <w:rsid w:val="00166AC1"/>
    <w:rsid w:val="00177862"/>
    <w:rsid w:val="00181047"/>
    <w:rsid w:val="00182814"/>
    <w:rsid w:val="001862D9"/>
    <w:rsid w:val="001A31C7"/>
    <w:rsid w:val="001A5BAE"/>
    <w:rsid w:val="001C5A63"/>
    <w:rsid w:val="001E2F97"/>
    <w:rsid w:val="001F576B"/>
    <w:rsid w:val="001F6B99"/>
    <w:rsid w:val="00203E05"/>
    <w:rsid w:val="00222487"/>
    <w:rsid w:val="00226216"/>
    <w:rsid w:val="00227C86"/>
    <w:rsid w:val="00250AA4"/>
    <w:rsid w:val="0025345C"/>
    <w:rsid w:val="00254EA1"/>
    <w:rsid w:val="00263754"/>
    <w:rsid w:val="002704C2"/>
    <w:rsid w:val="002760DA"/>
    <w:rsid w:val="00277E00"/>
    <w:rsid w:val="00285B38"/>
    <w:rsid w:val="002B055C"/>
    <w:rsid w:val="002C1729"/>
    <w:rsid w:val="002C25D2"/>
    <w:rsid w:val="002C53E2"/>
    <w:rsid w:val="002E2229"/>
    <w:rsid w:val="002F4E3D"/>
    <w:rsid w:val="002F7F0E"/>
    <w:rsid w:val="0031067C"/>
    <w:rsid w:val="003257C6"/>
    <w:rsid w:val="00330D4A"/>
    <w:rsid w:val="00331AAC"/>
    <w:rsid w:val="003352E0"/>
    <w:rsid w:val="00336506"/>
    <w:rsid w:val="003426DE"/>
    <w:rsid w:val="003563B6"/>
    <w:rsid w:val="003576FA"/>
    <w:rsid w:val="00377105"/>
    <w:rsid w:val="003801F1"/>
    <w:rsid w:val="00381219"/>
    <w:rsid w:val="00384EF0"/>
    <w:rsid w:val="00390CF3"/>
    <w:rsid w:val="003917BB"/>
    <w:rsid w:val="00392F7C"/>
    <w:rsid w:val="003A631A"/>
    <w:rsid w:val="003C1B83"/>
    <w:rsid w:val="003C1C40"/>
    <w:rsid w:val="003C30FF"/>
    <w:rsid w:val="003D08F7"/>
    <w:rsid w:val="003D0D2D"/>
    <w:rsid w:val="003D1EB2"/>
    <w:rsid w:val="003F1E7C"/>
    <w:rsid w:val="003F48F0"/>
    <w:rsid w:val="003F5F5B"/>
    <w:rsid w:val="004007E3"/>
    <w:rsid w:val="00403D05"/>
    <w:rsid w:val="004162D0"/>
    <w:rsid w:val="004244E5"/>
    <w:rsid w:val="004259F8"/>
    <w:rsid w:val="00441F01"/>
    <w:rsid w:val="004443EB"/>
    <w:rsid w:val="004548FE"/>
    <w:rsid w:val="00470944"/>
    <w:rsid w:val="004769AE"/>
    <w:rsid w:val="0048269C"/>
    <w:rsid w:val="00482C7C"/>
    <w:rsid w:val="0048510E"/>
    <w:rsid w:val="004A04F8"/>
    <w:rsid w:val="004A522E"/>
    <w:rsid w:val="004A7AB7"/>
    <w:rsid w:val="004B3D86"/>
    <w:rsid w:val="004C3BDD"/>
    <w:rsid w:val="004D68E3"/>
    <w:rsid w:val="004E217E"/>
    <w:rsid w:val="004F0AB1"/>
    <w:rsid w:val="004F7200"/>
    <w:rsid w:val="00507FCC"/>
    <w:rsid w:val="0051072F"/>
    <w:rsid w:val="00533987"/>
    <w:rsid w:val="00535528"/>
    <w:rsid w:val="005362E7"/>
    <w:rsid w:val="005379F4"/>
    <w:rsid w:val="00582356"/>
    <w:rsid w:val="0058640B"/>
    <w:rsid w:val="0059147A"/>
    <w:rsid w:val="005970E5"/>
    <w:rsid w:val="005A1BEF"/>
    <w:rsid w:val="005B1080"/>
    <w:rsid w:val="005C2225"/>
    <w:rsid w:val="005C60F8"/>
    <w:rsid w:val="0060301C"/>
    <w:rsid w:val="00612C48"/>
    <w:rsid w:val="00615F73"/>
    <w:rsid w:val="00631F89"/>
    <w:rsid w:val="00645953"/>
    <w:rsid w:val="00647F08"/>
    <w:rsid w:val="0065357E"/>
    <w:rsid w:val="00671E97"/>
    <w:rsid w:val="0069734F"/>
    <w:rsid w:val="00697514"/>
    <w:rsid w:val="006A0E70"/>
    <w:rsid w:val="006A1209"/>
    <w:rsid w:val="006B0FD1"/>
    <w:rsid w:val="006B1158"/>
    <w:rsid w:val="006B4B8F"/>
    <w:rsid w:val="006B697C"/>
    <w:rsid w:val="006B7667"/>
    <w:rsid w:val="006B7D55"/>
    <w:rsid w:val="006C24B1"/>
    <w:rsid w:val="006D78F5"/>
    <w:rsid w:val="006E0640"/>
    <w:rsid w:val="006E4B8A"/>
    <w:rsid w:val="006E58F8"/>
    <w:rsid w:val="006F3109"/>
    <w:rsid w:val="006F6338"/>
    <w:rsid w:val="00700025"/>
    <w:rsid w:val="00704A72"/>
    <w:rsid w:val="00725FE2"/>
    <w:rsid w:val="007263E1"/>
    <w:rsid w:val="007300C5"/>
    <w:rsid w:val="007365D0"/>
    <w:rsid w:val="00743068"/>
    <w:rsid w:val="007452F6"/>
    <w:rsid w:val="00746260"/>
    <w:rsid w:val="007612E3"/>
    <w:rsid w:val="007879CB"/>
    <w:rsid w:val="00797EAC"/>
    <w:rsid w:val="007A3FB0"/>
    <w:rsid w:val="007A6379"/>
    <w:rsid w:val="007B5852"/>
    <w:rsid w:val="007C2BDD"/>
    <w:rsid w:val="007C7922"/>
    <w:rsid w:val="007D627D"/>
    <w:rsid w:val="007F1372"/>
    <w:rsid w:val="007F3E7B"/>
    <w:rsid w:val="0080556F"/>
    <w:rsid w:val="00805DEF"/>
    <w:rsid w:val="0081203D"/>
    <w:rsid w:val="00820D7D"/>
    <w:rsid w:val="00821068"/>
    <w:rsid w:val="00841AD9"/>
    <w:rsid w:val="008436B1"/>
    <w:rsid w:val="00865529"/>
    <w:rsid w:val="008726F6"/>
    <w:rsid w:val="008727B7"/>
    <w:rsid w:val="008735E2"/>
    <w:rsid w:val="0088412E"/>
    <w:rsid w:val="008849C0"/>
    <w:rsid w:val="00893AA2"/>
    <w:rsid w:val="008A7DE0"/>
    <w:rsid w:val="008B0732"/>
    <w:rsid w:val="008B3F44"/>
    <w:rsid w:val="008C02C8"/>
    <w:rsid w:val="008C2F4B"/>
    <w:rsid w:val="008C4099"/>
    <w:rsid w:val="008C603F"/>
    <w:rsid w:val="008C7A1B"/>
    <w:rsid w:val="008D0AB0"/>
    <w:rsid w:val="008D11C0"/>
    <w:rsid w:val="008D6048"/>
    <w:rsid w:val="008F2890"/>
    <w:rsid w:val="008F44A7"/>
    <w:rsid w:val="008F4D58"/>
    <w:rsid w:val="008F56A0"/>
    <w:rsid w:val="0091462A"/>
    <w:rsid w:val="0092054E"/>
    <w:rsid w:val="0092138B"/>
    <w:rsid w:val="00922DD8"/>
    <w:rsid w:val="009329B5"/>
    <w:rsid w:val="009335A4"/>
    <w:rsid w:val="00952BB0"/>
    <w:rsid w:val="00954520"/>
    <w:rsid w:val="00963F4B"/>
    <w:rsid w:val="0098499A"/>
    <w:rsid w:val="0099389E"/>
    <w:rsid w:val="009A5DF3"/>
    <w:rsid w:val="009B4F12"/>
    <w:rsid w:val="009C453F"/>
    <w:rsid w:val="009C6ABD"/>
    <w:rsid w:val="009C7069"/>
    <w:rsid w:val="009E6309"/>
    <w:rsid w:val="009E66D0"/>
    <w:rsid w:val="009F2E45"/>
    <w:rsid w:val="00A04F6E"/>
    <w:rsid w:val="00A156DE"/>
    <w:rsid w:val="00A1683B"/>
    <w:rsid w:val="00A1720E"/>
    <w:rsid w:val="00A32536"/>
    <w:rsid w:val="00A37EF1"/>
    <w:rsid w:val="00A44565"/>
    <w:rsid w:val="00A4676C"/>
    <w:rsid w:val="00A5245A"/>
    <w:rsid w:val="00A53727"/>
    <w:rsid w:val="00A84FB1"/>
    <w:rsid w:val="00A903C8"/>
    <w:rsid w:val="00AA5A14"/>
    <w:rsid w:val="00AB011D"/>
    <w:rsid w:val="00AB2463"/>
    <w:rsid w:val="00AB440F"/>
    <w:rsid w:val="00AC7BA0"/>
    <w:rsid w:val="00AD38A8"/>
    <w:rsid w:val="00AD3A96"/>
    <w:rsid w:val="00AD673E"/>
    <w:rsid w:val="00AF0063"/>
    <w:rsid w:val="00AF0183"/>
    <w:rsid w:val="00AF1A58"/>
    <w:rsid w:val="00AF366E"/>
    <w:rsid w:val="00AF71CF"/>
    <w:rsid w:val="00B01CEC"/>
    <w:rsid w:val="00B02CAD"/>
    <w:rsid w:val="00B03A91"/>
    <w:rsid w:val="00B1554C"/>
    <w:rsid w:val="00B220BB"/>
    <w:rsid w:val="00B4064F"/>
    <w:rsid w:val="00B41677"/>
    <w:rsid w:val="00B420CE"/>
    <w:rsid w:val="00B57D37"/>
    <w:rsid w:val="00B64782"/>
    <w:rsid w:val="00B660B3"/>
    <w:rsid w:val="00B775AA"/>
    <w:rsid w:val="00B81E1C"/>
    <w:rsid w:val="00B86619"/>
    <w:rsid w:val="00B92F9E"/>
    <w:rsid w:val="00B96C2C"/>
    <w:rsid w:val="00B97D40"/>
    <w:rsid w:val="00BB3333"/>
    <w:rsid w:val="00BC5C40"/>
    <w:rsid w:val="00BD1982"/>
    <w:rsid w:val="00BF1125"/>
    <w:rsid w:val="00BF29E0"/>
    <w:rsid w:val="00BF773E"/>
    <w:rsid w:val="00C02B3D"/>
    <w:rsid w:val="00C13211"/>
    <w:rsid w:val="00C13245"/>
    <w:rsid w:val="00C158EB"/>
    <w:rsid w:val="00C21206"/>
    <w:rsid w:val="00C3595E"/>
    <w:rsid w:val="00C3630A"/>
    <w:rsid w:val="00C45421"/>
    <w:rsid w:val="00C46906"/>
    <w:rsid w:val="00C46F4E"/>
    <w:rsid w:val="00C7035B"/>
    <w:rsid w:val="00C85FA1"/>
    <w:rsid w:val="00C872E6"/>
    <w:rsid w:val="00C87D96"/>
    <w:rsid w:val="00C954A6"/>
    <w:rsid w:val="00CB1D27"/>
    <w:rsid w:val="00CC7553"/>
    <w:rsid w:val="00CD03B9"/>
    <w:rsid w:val="00CD3065"/>
    <w:rsid w:val="00CF3949"/>
    <w:rsid w:val="00CF6371"/>
    <w:rsid w:val="00D17FDF"/>
    <w:rsid w:val="00D3130A"/>
    <w:rsid w:val="00D34342"/>
    <w:rsid w:val="00D4535E"/>
    <w:rsid w:val="00D4765E"/>
    <w:rsid w:val="00D65CB9"/>
    <w:rsid w:val="00D81D7B"/>
    <w:rsid w:val="00D83195"/>
    <w:rsid w:val="00D86571"/>
    <w:rsid w:val="00D92112"/>
    <w:rsid w:val="00DD7A94"/>
    <w:rsid w:val="00DE5918"/>
    <w:rsid w:val="00DF59A1"/>
    <w:rsid w:val="00E04665"/>
    <w:rsid w:val="00E0519C"/>
    <w:rsid w:val="00E26B18"/>
    <w:rsid w:val="00E326CD"/>
    <w:rsid w:val="00E32D9E"/>
    <w:rsid w:val="00E44CC2"/>
    <w:rsid w:val="00E551BD"/>
    <w:rsid w:val="00E761A2"/>
    <w:rsid w:val="00E95115"/>
    <w:rsid w:val="00E9722B"/>
    <w:rsid w:val="00EA2B29"/>
    <w:rsid w:val="00EA351A"/>
    <w:rsid w:val="00EB5E73"/>
    <w:rsid w:val="00ED1C7B"/>
    <w:rsid w:val="00EE3CAB"/>
    <w:rsid w:val="00EF2C3C"/>
    <w:rsid w:val="00EF3B23"/>
    <w:rsid w:val="00F027D5"/>
    <w:rsid w:val="00F04C72"/>
    <w:rsid w:val="00F05784"/>
    <w:rsid w:val="00F07784"/>
    <w:rsid w:val="00F10799"/>
    <w:rsid w:val="00F25CCC"/>
    <w:rsid w:val="00F309C9"/>
    <w:rsid w:val="00F341B7"/>
    <w:rsid w:val="00F34AFF"/>
    <w:rsid w:val="00F51537"/>
    <w:rsid w:val="00F53169"/>
    <w:rsid w:val="00F61A20"/>
    <w:rsid w:val="00F6440F"/>
    <w:rsid w:val="00F74CB3"/>
    <w:rsid w:val="00F9422F"/>
    <w:rsid w:val="00F96C73"/>
    <w:rsid w:val="00FA3BC6"/>
    <w:rsid w:val="00FB0677"/>
    <w:rsid w:val="00FD043C"/>
    <w:rsid w:val="00FD0D2C"/>
    <w:rsid w:val="00FD6E80"/>
    <w:rsid w:val="00FD766C"/>
    <w:rsid w:val="00FE4819"/>
    <w:rsid w:val="00FE79E4"/>
    <w:rsid w:val="02A6C295"/>
    <w:rsid w:val="0349FA8B"/>
    <w:rsid w:val="064B67BB"/>
    <w:rsid w:val="0B3B8A38"/>
    <w:rsid w:val="0C0F9E95"/>
    <w:rsid w:val="0CDA9D01"/>
    <w:rsid w:val="0DF69F35"/>
    <w:rsid w:val="125B518C"/>
    <w:rsid w:val="154E857F"/>
    <w:rsid w:val="15EE4501"/>
    <w:rsid w:val="16BF0357"/>
    <w:rsid w:val="173419A4"/>
    <w:rsid w:val="1F770371"/>
    <w:rsid w:val="1FDB7DE7"/>
    <w:rsid w:val="200021E9"/>
    <w:rsid w:val="205F7C8B"/>
    <w:rsid w:val="223C3653"/>
    <w:rsid w:val="22A588FE"/>
    <w:rsid w:val="22C1F7F5"/>
    <w:rsid w:val="27B8DE5F"/>
    <w:rsid w:val="27BBB920"/>
    <w:rsid w:val="3548C485"/>
    <w:rsid w:val="3E47DA6D"/>
    <w:rsid w:val="3FF0EB0B"/>
    <w:rsid w:val="4AA43A28"/>
    <w:rsid w:val="4F63696E"/>
    <w:rsid w:val="5AE0EC95"/>
    <w:rsid w:val="76EFA8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E8B9"/>
  <w15:chartTrackingRefBased/>
  <w15:docId w15:val="{50556487-5633-46FE-9D5C-76E7990A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8F5"/>
    <w:pPr>
      <w:ind w:left="720"/>
      <w:contextualSpacing/>
    </w:pPr>
  </w:style>
  <w:style w:type="table" w:styleId="TableGrid">
    <w:name w:val="Table Grid"/>
    <w:basedOn w:val="TableNormal"/>
    <w:uiPriority w:val="39"/>
    <w:rsid w:val="00F6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4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65"/>
  </w:style>
  <w:style w:type="paragraph" w:styleId="Footer">
    <w:name w:val="footer"/>
    <w:basedOn w:val="Normal"/>
    <w:link w:val="FooterChar"/>
    <w:uiPriority w:val="99"/>
    <w:unhideWhenUsed/>
    <w:rsid w:val="00A44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65"/>
  </w:style>
  <w:style w:type="paragraph" w:customStyle="1" w:styleId="Body">
    <w:name w:val="Body"/>
    <w:rsid w:val="006B697C"/>
    <w:pPr>
      <w:pBdr>
        <w:top w:val="nil"/>
        <w:left w:val="nil"/>
        <w:bottom w:val="nil"/>
        <w:right w:val="nil"/>
        <w:between w:val="nil"/>
        <w:bar w:val="nil"/>
      </w:pBdr>
      <w:spacing w:after="0" w:line="240" w:lineRule="auto"/>
    </w:pPr>
    <w:rPr>
      <w:rFonts w:ascii="Arial" w:eastAsia="Arial" w:hAnsi="Arial" w:cs="Arial"/>
      <w:color w:val="000000"/>
      <w:u w:color="000000"/>
      <w:bdr w:val="nil"/>
    </w:rPr>
  </w:style>
  <w:style w:type="table" w:customStyle="1" w:styleId="TableGrid1">
    <w:name w:val="Table Grid1"/>
    <w:basedOn w:val="TableNormal"/>
    <w:next w:val="TableGrid"/>
    <w:uiPriority w:val="39"/>
    <w:rsid w:val="006B697C"/>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153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F6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65B78DC3AB4746B4D2D3C605B045F7" ma:contentTypeVersion="13" ma:contentTypeDescription="Create a new document." ma:contentTypeScope="" ma:versionID="0b890c631734b4595c4b27f4d8b64599">
  <xsd:schema xmlns:xsd="http://www.w3.org/2001/XMLSchema" xmlns:xs="http://www.w3.org/2001/XMLSchema" xmlns:p="http://schemas.microsoft.com/office/2006/metadata/properties" xmlns:ns2="2ac43de1-aec9-499d-93d7-c739dff5b6d1" xmlns:ns3="eee89ed1-7792-4312-920f-87e2a24085df" targetNamespace="http://schemas.microsoft.com/office/2006/metadata/properties" ma:root="true" ma:fieldsID="f7c51fd072af2b04cfe7524af04f09bf" ns2:_="" ns3:_="">
    <xsd:import namespace="2ac43de1-aec9-499d-93d7-c739dff5b6d1"/>
    <xsd:import namespace="eee89ed1-7792-4312-920f-87e2a24085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43de1-aec9-499d-93d7-c739dff5b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e89ed1-7792-4312-920f-87e2a24085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c43de1-aec9-499d-93d7-c739dff5b6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25C447-8DB8-4536-98D5-EBF2BC630539}">
  <ds:schemaRefs>
    <ds:schemaRef ds:uri="http://schemas.openxmlformats.org/officeDocument/2006/bibliography"/>
  </ds:schemaRefs>
</ds:datastoreItem>
</file>

<file path=customXml/itemProps2.xml><?xml version="1.0" encoding="utf-8"?>
<ds:datastoreItem xmlns:ds="http://schemas.openxmlformats.org/officeDocument/2006/customXml" ds:itemID="{7DFA6350-B8A7-4689-B1CB-55507D8A7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43de1-aec9-499d-93d7-c739dff5b6d1"/>
    <ds:schemaRef ds:uri="eee89ed1-7792-4312-920f-87e2a2408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1E1B3-6C8D-4F07-8A94-360E1151377C}">
  <ds:schemaRefs>
    <ds:schemaRef ds:uri="http://schemas.microsoft.com/sharepoint/v3/contenttype/forms"/>
  </ds:schemaRefs>
</ds:datastoreItem>
</file>

<file path=customXml/itemProps4.xml><?xml version="1.0" encoding="utf-8"?>
<ds:datastoreItem xmlns:ds="http://schemas.openxmlformats.org/officeDocument/2006/customXml" ds:itemID="{E74F29D7-FE29-4A0E-9EF0-D8A5E01ACF02}">
  <ds:schemaRefs>
    <ds:schemaRef ds:uri="http://schemas.microsoft.com/office/2006/metadata/properties"/>
    <ds:schemaRef ds:uri="http://schemas.microsoft.com/office/infopath/2007/PartnerControls"/>
    <ds:schemaRef ds:uri="2ac43de1-aec9-499d-93d7-c739dff5b6d1"/>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53</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Cwerner, Saulo</dc:creator>
  <cp:keywords/>
  <dc:description/>
  <cp:lastModifiedBy>Procter, Thomas</cp:lastModifiedBy>
  <cp:revision>4</cp:revision>
  <dcterms:created xsi:type="dcterms:W3CDTF">2026-05-26T13:44:00Z</dcterms:created>
  <dcterms:modified xsi:type="dcterms:W3CDTF">2026-05-26T14:38:00Z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b404de61-ce73-4f6d-9569-82301d1d715e</vt:lpwstr>
  </property>
  <property fmtid="{D5CDD505-2E9C-101B-9397-08002B2CF9AE}" pid="3" name="ContentTypeId">
    <vt:lpwstr>0x0101008D65B78DC3AB4746B4D2D3C605B045F7</vt:lpwstr>
  </property>
  <property fmtid="{D5CDD505-2E9C-101B-9397-08002B2CF9AE}" pid="4" name="MediaServiceImageTags">
    <vt:lpwstr/>
  </property>
</Properties>
</file>