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77777777" w:rsidR="00946AFC" w:rsidRPr="00C35375" w:rsidRDefault="00946AFC" w:rsidP="00081256">
      <w:pPr>
        <w:spacing w:after="0"/>
        <w:jc w:val="center"/>
        <w:rPr>
          <w:rFonts w:ascii="Arial" w:hAnsi="Arial" w:cs="Arial"/>
          <w:b/>
        </w:rPr>
      </w:pPr>
      <w:r w:rsidRPr="00C35375">
        <w:rPr>
          <w:rFonts w:ascii="Arial" w:hAnsi="Arial" w:cs="Arial"/>
          <w:b/>
        </w:rPr>
        <w:t>Job Description</w:t>
      </w:r>
    </w:p>
    <w:p w14:paraId="3C39D532" w14:textId="2BF06D49" w:rsidR="00BE7A35" w:rsidRPr="00C35375" w:rsidRDefault="00FD5169" w:rsidP="00BE7A35">
      <w:pPr>
        <w:spacing w:after="0"/>
        <w:jc w:val="center"/>
        <w:rPr>
          <w:rFonts w:ascii="Arial" w:hAnsi="Arial" w:cs="Arial"/>
          <w:b/>
          <w:i/>
        </w:rPr>
      </w:pPr>
      <w:r w:rsidRPr="00C35375">
        <w:rPr>
          <w:rFonts w:ascii="Arial" w:hAnsi="Arial" w:cs="Arial"/>
          <w:b/>
          <w:i/>
        </w:rPr>
        <w:t>Grade 8 – Trading Standards</w:t>
      </w:r>
    </w:p>
    <w:p w14:paraId="37D6529E" w14:textId="77777777" w:rsidR="00BE7A35" w:rsidRPr="00C35375" w:rsidRDefault="00BE7A35" w:rsidP="00BE7A35">
      <w:pPr>
        <w:spacing w:after="0"/>
        <w:rPr>
          <w:rFonts w:ascii="Arial" w:hAnsi="Arial" w:cs="Arial"/>
          <w:b/>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C35375" w14:paraId="4538EAE8" w14:textId="77777777" w:rsidTr="00CC31A1">
        <w:tc>
          <w:tcPr>
            <w:tcW w:w="1555" w:type="dxa"/>
          </w:tcPr>
          <w:p w14:paraId="35045E45" w14:textId="255AC80F" w:rsidR="00BE7A35" w:rsidRPr="00C35375" w:rsidRDefault="00BE7A35" w:rsidP="00BE7A35">
            <w:pPr>
              <w:spacing w:after="0"/>
              <w:rPr>
                <w:rFonts w:ascii="Arial" w:hAnsi="Arial" w:cs="Arial"/>
                <w:b/>
              </w:rPr>
            </w:pPr>
            <w:r w:rsidRPr="00C35375">
              <w:rPr>
                <w:rFonts w:ascii="Arial" w:hAnsi="Arial" w:cs="Arial"/>
                <w:b/>
              </w:rPr>
              <w:t>Service:</w:t>
            </w:r>
          </w:p>
        </w:tc>
        <w:tc>
          <w:tcPr>
            <w:tcW w:w="3685" w:type="dxa"/>
          </w:tcPr>
          <w:p w14:paraId="03A15BA1" w14:textId="37867E8C" w:rsidR="00BE7A35" w:rsidRPr="00C35375" w:rsidRDefault="008A4BC4" w:rsidP="00BE7A35">
            <w:pPr>
              <w:spacing w:after="0"/>
              <w:rPr>
                <w:rFonts w:ascii="Arial" w:hAnsi="Arial" w:cs="Arial"/>
              </w:rPr>
            </w:pPr>
            <w:r w:rsidRPr="00C35375">
              <w:rPr>
                <w:rFonts w:ascii="Arial" w:hAnsi="Arial" w:cs="Arial"/>
              </w:rPr>
              <w:t>Trading Standards and Scientific Services.</w:t>
            </w:r>
          </w:p>
        </w:tc>
        <w:tc>
          <w:tcPr>
            <w:tcW w:w="1134" w:type="dxa"/>
          </w:tcPr>
          <w:p w14:paraId="6044EBCE" w14:textId="797B6393" w:rsidR="00BE7A35" w:rsidRPr="00C35375" w:rsidRDefault="00BE7A35" w:rsidP="00BE7A35">
            <w:pPr>
              <w:spacing w:after="0"/>
              <w:rPr>
                <w:rFonts w:ascii="Arial" w:hAnsi="Arial" w:cs="Arial"/>
                <w:b/>
              </w:rPr>
            </w:pPr>
            <w:r w:rsidRPr="00C35375">
              <w:rPr>
                <w:rFonts w:ascii="Arial" w:hAnsi="Arial" w:cs="Arial"/>
                <w:b/>
              </w:rPr>
              <w:t>Team:</w:t>
            </w:r>
          </w:p>
        </w:tc>
        <w:tc>
          <w:tcPr>
            <w:tcW w:w="4388" w:type="dxa"/>
            <w:gridSpan w:val="2"/>
          </w:tcPr>
          <w:p w14:paraId="4F172024" w14:textId="509A5C3B" w:rsidR="00BE7A35" w:rsidRPr="00C35375" w:rsidRDefault="008A4BC4" w:rsidP="00BE7A35">
            <w:pPr>
              <w:spacing w:after="0"/>
              <w:rPr>
                <w:rFonts w:ascii="Arial" w:hAnsi="Arial" w:cs="Arial"/>
              </w:rPr>
            </w:pPr>
            <w:r w:rsidRPr="00C35375">
              <w:rPr>
                <w:rFonts w:ascii="Arial" w:hAnsi="Arial" w:cs="Arial"/>
              </w:rPr>
              <w:t>Trading Standards</w:t>
            </w:r>
          </w:p>
        </w:tc>
      </w:tr>
      <w:tr w:rsidR="00CC31A1" w:rsidRPr="00C35375" w14:paraId="0DF918C4" w14:textId="77777777" w:rsidTr="00CC31A1">
        <w:tc>
          <w:tcPr>
            <w:tcW w:w="1555" w:type="dxa"/>
          </w:tcPr>
          <w:p w14:paraId="7499CF39" w14:textId="02A8E162" w:rsidR="00CC31A1" w:rsidRPr="00C35375" w:rsidRDefault="00CC31A1" w:rsidP="005E7B78">
            <w:pPr>
              <w:spacing w:after="0"/>
              <w:rPr>
                <w:rFonts w:ascii="Arial" w:hAnsi="Arial" w:cs="Arial"/>
                <w:b/>
              </w:rPr>
            </w:pPr>
            <w:r w:rsidRPr="00C35375">
              <w:rPr>
                <w:rFonts w:ascii="Arial" w:hAnsi="Arial" w:cs="Arial"/>
                <w:b/>
              </w:rPr>
              <w:t>Location:</w:t>
            </w:r>
          </w:p>
        </w:tc>
        <w:tc>
          <w:tcPr>
            <w:tcW w:w="9207" w:type="dxa"/>
            <w:gridSpan w:val="4"/>
          </w:tcPr>
          <w:p w14:paraId="6B0A8765" w14:textId="4C386B7C" w:rsidR="00CC31A1" w:rsidRPr="00C35375" w:rsidRDefault="008A4BC4" w:rsidP="005E7B78">
            <w:pPr>
              <w:spacing w:after="0"/>
              <w:rPr>
                <w:rFonts w:ascii="Arial" w:hAnsi="Arial" w:cs="Arial"/>
              </w:rPr>
            </w:pPr>
            <w:r w:rsidRPr="00C35375">
              <w:rPr>
                <w:rFonts w:ascii="Arial" w:hAnsi="Arial" w:cs="Arial"/>
              </w:rPr>
              <w:t xml:space="preserve">Preston – </w:t>
            </w:r>
            <w:r w:rsidR="00C25E9D">
              <w:rPr>
                <w:rFonts w:ascii="Arial" w:hAnsi="Arial" w:cs="Arial"/>
              </w:rPr>
              <w:t>Hybrid (</w:t>
            </w:r>
            <w:r w:rsidRPr="00C35375">
              <w:rPr>
                <w:rFonts w:ascii="Arial" w:hAnsi="Arial" w:cs="Arial"/>
              </w:rPr>
              <w:t>County Hall and Homeworking</w:t>
            </w:r>
            <w:r w:rsidR="00C25E9D">
              <w:rPr>
                <w:rFonts w:ascii="Arial" w:hAnsi="Arial" w:cs="Arial"/>
              </w:rPr>
              <w:t>)</w:t>
            </w:r>
          </w:p>
        </w:tc>
      </w:tr>
      <w:tr w:rsidR="003C57AB" w:rsidRPr="00C35375" w14:paraId="36012173" w14:textId="77777777" w:rsidTr="00CC31A1">
        <w:tc>
          <w:tcPr>
            <w:tcW w:w="1555" w:type="dxa"/>
          </w:tcPr>
          <w:p w14:paraId="5B01101D" w14:textId="45010C1A" w:rsidR="003C57AB" w:rsidRPr="00C35375" w:rsidRDefault="003C57AB" w:rsidP="003C57AB">
            <w:pPr>
              <w:spacing w:after="0"/>
              <w:rPr>
                <w:rFonts w:ascii="Arial" w:hAnsi="Arial" w:cs="Arial"/>
                <w:b/>
              </w:rPr>
            </w:pPr>
            <w:r w:rsidRPr="00C35375">
              <w:rPr>
                <w:rFonts w:ascii="Arial" w:hAnsi="Arial" w:cs="Arial"/>
                <w:b/>
              </w:rPr>
              <w:t>Salary</w:t>
            </w:r>
            <w:r w:rsidR="00964A52" w:rsidRPr="00C35375">
              <w:rPr>
                <w:rFonts w:ascii="Arial" w:hAnsi="Arial" w:cs="Arial"/>
                <w:b/>
              </w:rPr>
              <w:t xml:space="preserve"> r</w:t>
            </w:r>
            <w:r w:rsidR="005F0153" w:rsidRPr="00C35375">
              <w:rPr>
                <w:rFonts w:ascii="Arial" w:hAnsi="Arial" w:cs="Arial"/>
                <w:b/>
              </w:rPr>
              <w:t>ange:</w:t>
            </w:r>
          </w:p>
        </w:tc>
        <w:tc>
          <w:tcPr>
            <w:tcW w:w="3685" w:type="dxa"/>
          </w:tcPr>
          <w:p w14:paraId="211820BD" w14:textId="77777777" w:rsidR="005D5E12" w:rsidRDefault="00611C49" w:rsidP="002D61C2">
            <w:pPr>
              <w:spacing w:after="0"/>
              <w:rPr>
                <w:rFonts w:ascii="Arial" w:hAnsi="Arial" w:cs="Arial"/>
                <w:b/>
                <w:bCs/>
                <w:color w:val="333333"/>
                <w:shd w:val="clear" w:color="auto" w:fill="FFFFFF"/>
              </w:rPr>
            </w:pPr>
            <w:r w:rsidRPr="000A306F">
              <w:rPr>
                <w:rFonts w:ascii="Arial" w:hAnsi="Arial" w:cs="Arial"/>
                <w:b/>
                <w:bCs/>
                <w:color w:val="333333"/>
                <w:shd w:val="clear" w:color="auto" w:fill="FFFFFF"/>
              </w:rPr>
              <w:t>2 Year Fixed Term Contract</w:t>
            </w:r>
            <w:r>
              <w:rPr>
                <w:rFonts w:ascii="Arial" w:hAnsi="Arial" w:cs="Arial"/>
                <w:color w:val="333333"/>
                <w:shd w:val="clear" w:color="auto" w:fill="FFFFFF"/>
              </w:rPr>
              <w:t xml:space="preserve"> </w:t>
            </w:r>
            <w:r>
              <w:rPr>
                <w:rFonts w:ascii="Arial" w:hAnsi="Arial" w:cs="Arial"/>
                <w:b/>
                <w:bCs/>
                <w:color w:val="333333"/>
                <w:shd w:val="clear" w:color="auto" w:fill="FFFFFF"/>
              </w:rPr>
              <w:t>ending 31</w:t>
            </w:r>
            <w:r w:rsidR="005D5E12">
              <w:rPr>
                <w:rFonts w:ascii="Arial" w:hAnsi="Arial" w:cs="Arial"/>
                <w:b/>
                <w:bCs/>
                <w:color w:val="333333"/>
                <w:shd w:val="clear" w:color="auto" w:fill="FFFFFF"/>
              </w:rPr>
              <w:t>.05.2027</w:t>
            </w:r>
          </w:p>
          <w:p w14:paraId="52D411E2" w14:textId="19C4770E" w:rsidR="003C57AB" w:rsidRPr="000A306F" w:rsidRDefault="000A306F" w:rsidP="002D61C2">
            <w:pPr>
              <w:spacing w:after="0"/>
              <w:rPr>
                <w:rFonts w:ascii="Arial" w:hAnsi="Arial" w:cs="Arial"/>
              </w:rPr>
            </w:pPr>
            <w:r w:rsidRPr="000A306F">
              <w:rPr>
                <w:rFonts w:ascii="Arial" w:hAnsi="Arial" w:cs="Arial"/>
                <w:color w:val="333333"/>
                <w:shd w:val="clear" w:color="auto" w:fill="FFFFFF"/>
              </w:rPr>
              <w:t>£35235</w:t>
            </w:r>
            <w:r>
              <w:rPr>
                <w:rFonts w:ascii="Arial" w:hAnsi="Arial" w:cs="Arial"/>
                <w:color w:val="333333"/>
                <w:shd w:val="clear" w:color="auto" w:fill="FFFFFF"/>
              </w:rPr>
              <w:t xml:space="preserve"> - £ 39513</w:t>
            </w:r>
          </w:p>
        </w:tc>
        <w:tc>
          <w:tcPr>
            <w:tcW w:w="2835" w:type="dxa"/>
            <w:gridSpan w:val="2"/>
          </w:tcPr>
          <w:p w14:paraId="2CBEF3C7" w14:textId="5C9CBC9F" w:rsidR="003C57AB" w:rsidRPr="00C35375" w:rsidRDefault="003C57AB" w:rsidP="003C57AB">
            <w:pPr>
              <w:spacing w:after="0"/>
              <w:rPr>
                <w:rFonts w:ascii="Arial" w:hAnsi="Arial" w:cs="Arial"/>
                <w:b/>
              </w:rPr>
            </w:pPr>
            <w:r w:rsidRPr="00C35375">
              <w:rPr>
                <w:rFonts w:ascii="Arial" w:hAnsi="Arial" w:cs="Arial"/>
                <w:b/>
              </w:rPr>
              <w:t>Grade:</w:t>
            </w:r>
          </w:p>
        </w:tc>
        <w:tc>
          <w:tcPr>
            <w:tcW w:w="2687" w:type="dxa"/>
          </w:tcPr>
          <w:p w14:paraId="349AE99E" w14:textId="4BEE69A1" w:rsidR="003C57AB" w:rsidRPr="00C35375" w:rsidRDefault="00FD5169" w:rsidP="003E0AC5">
            <w:pPr>
              <w:spacing w:after="0"/>
              <w:rPr>
                <w:rFonts w:ascii="Arial" w:hAnsi="Arial" w:cs="Arial"/>
              </w:rPr>
            </w:pPr>
            <w:r w:rsidRPr="00C35375">
              <w:rPr>
                <w:rFonts w:ascii="Arial" w:hAnsi="Arial" w:cs="Arial"/>
              </w:rPr>
              <w:t>8</w:t>
            </w:r>
          </w:p>
        </w:tc>
      </w:tr>
      <w:tr w:rsidR="003C57AB" w:rsidRPr="00C35375" w14:paraId="6C7C2E78" w14:textId="77777777" w:rsidTr="00CC31A1">
        <w:tc>
          <w:tcPr>
            <w:tcW w:w="1555" w:type="dxa"/>
          </w:tcPr>
          <w:p w14:paraId="6165A2AD" w14:textId="06B0940B" w:rsidR="003C57AB" w:rsidRPr="00C35375" w:rsidRDefault="003C57AB" w:rsidP="003C57AB">
            <w:pPr>
              <w:spacing w:after="0"/>
              <w:rPr>
                <w:rFonts w:ascii="Arial" w:hAnsi="Arial" w:cs="Arial"/>
                <w:b/>
              </w:rPr>
            </w:pPr>
            <w:r w:rsidRPr="00C35375">
              <w:rPr>
                <w:rFonts w:ascii="Arial" w:hAnsi="Arial" w:cs="Arial"/>
                <w:b/>
              </w:rPr>
              <w:t>Reports to:</w:t>
            </w:r>
          </w:p>
        </w:tc>
        <w:tc>
          <w:tcPr>
            <w:tcW w:w="3685" w:type="dxa"/>
          </w:tcPr>
          <w:p w14:paraId="1ABC3DF4" w14:textId="2E989D36" w:rsidR="003C57AB" w:rsidRPr="00C35375" w:rsidRDefault="008A4BC4" w:rsidP="003C57AB">
            <w:pPr>
              <w:spacing w:after="0"/>
              <w:rPr>
                <w:rFonts w:ascii="Arial" w:hAnsi="Arial" w:cs="Arial"/>
              </w:rPr>
            </w:pPr>
            <w:r w:rsidRPr="00C35375">
              <w:rPr>
                <w:rFonts w:ascii="Arial" w:hAnsi="Arial" w:cs="Arial"/>
              </w:rPr>
              <w:t>Principal Officer</w:t>
            </w:r>
          </w:p>
        </w:tc>
        <w:tc>
          <w:tcPr>
            <w:tcW w:w="2835" w:type="dxa"/>
            <w:gridSpan w:val="2"/>
          </w:tcPr>
          <w:p w14:paraId="42A18671" w14:textId="564ADAA3" w:rsidR="003C57AB" w:rsidRPr="00C35375" w:rsidRDefault="003C57AB" w:rsidP="003C57AB">
            <w:pPr>
              <w:spacing w:after="0"/>
              <w:rPr>
                <w:rFonts w:ascii="Arial" w:hAnsi="Arial" w:cs="Arial"/>
                <w:b/>
              </w:rPr>
            </w:pPr>
            <w:r w:rsidRPr="00C35375">
              <w:rPr>
                <w:rFonts w:ascii="Arial" w:hAnsi="Arial" w:cs="Arial"/>
                <w:b/>
              </w:rPr>
              <w:t>Staff responsible for:</w:t>
            </w:r>
          </w:p>
        </w:tc>
        <w:tc>
          <w:tcPr>
            <w:tcW w:w="2687" w:type="dxa"/>
          </w:tcPr>
          <w:p w14:paraId="49AF7DDC" w14:textId="2FD3F0DE" w:rsidR="003C57AB" w:rsidRPr="00C35375" w:rsidRDefault="008A4BC4" w:rsidP="003C57AB">
            <w:pPr>
              <w:spacing w:after="0"/>
              <w:rPr>
                <w:rFonts w:ascii="Arial" w:hAnsi="Arial" w:cs="Arial"/>
              </w:rPr>
            </w:pPr>
            <w:r w:rsidRPr="00C35375">
              <w:rPr>
                <w:rFonts w:ascii="Arial" w:hAnsi="Arial" w:cs="Arial"/>
              </w:rPr>
              <w:t>0</w:t>
            </w:r>
          </w:p>
        </w:tc>
      </w:tr>
      <w:tr w:rsidR="00712C6C" w:rsidRPr="00C35375" w14:paraId="2E0F75A8" w14:textId="77777777" w:rsidTr="00D21C3D">
        <w:tc>
          <w:tcPr>
            <w:tcW w:w="10762" w:type="dxa"/>
            <w:gridSpan w:val="5"/>
          </w:tcPr>
          <w:p w14:paraId="73B97D79" w14:textId="7741ADCD" w:rsidR="00712C6C" w:rsidRPr="00C35375" w:rsidRDefault="00BF2EE9" w:rsidP="004D7406">
            <w:pPr>
              <w:spacing w:after="0"/>
              <w:jc w:val="center"/>
              <w:rPr>
                <w:rFonts w:ascii="Arial" w:hAnsi="Arial" w:cs="Arial"/>
              </w:rPr>
            </w:pPr>
            <w:r w:rsidRPr="00C35375">
              <w:rPr>
                <w:rFonts w:ascii="Arial" w:hAnsi="Arial" w:cs="Arial"/>
              </w:rPr>
              <w:t xml:space="preserve">This </w:t>
            </w:r>
            <w:r w:rsidR="004D7406" w:rsidRPr="00C35375">
              <w:rPr>
                <w:rFonts w:ascii="Arial" w:hAnsi="Arial" w:cs="Arial"/>
              </w:rPr>
              <w:t>j</w:t>
            </w:r>
            <w:r w:rsidR="00712C6C" w:rsidRPr="00C35375">
              <w:rPr>
                <w:rFonts w:ascii="Arial" w:hAnsi="Arial" w:cs="Arial"/>
              </w:rPr>
              <w:t xml:space="preserve">ob </w:t>
            </w:r>
            <w:r w:rsidR="004D7406" w:rsidRPr="00C35375">
              <w:rPr>
                <w:rFonts w:ascii="Arial" w:hAnsi="Arial" w:cs="Arial"/>
              </w:rPr>
              <w:t>d</w:t>
            </w:r>
            <w:r w:rsidR="00712C6C" w:rsidRPr="00C35375">
              <w:rPr>
                <w:rFonts w:ascii="Arial" w:hAnsi="Arial" w:cs="Arial"/>
              </w:rPr>
              <w:t>esc</w:t>
            </w:r>
            <w:r w:rsidRPr="00C35375">
              <w:rPr>
                <w:rFonts w:ascii="Arial" w:hAnsi="Arial" w:cs="Arial"/>
              </w:rPr>
              <w:t xml:space="preserve">ription reflects the requirements of the </w:t>
            </w:r>
            <w:r w:rsidR="004D7406" w:rsidRPr="00C35375">
              <w:rPr>
                <w:rFonts w:ascii="Arial" w:hAnsi="Arial" w:cs="Arial"/>
              </w:rPr>
              <w:t xml:space="preserve">LCC Technical/Professional Grade </w:t>
            </w:r>
            <w:r w:rsidR="00FD5169" w:rsidRPr="00C35375">
              <w:rPr>
                <w:rFonts w:ascii="Arial" w:hAnsi="Arial" w:cs="Arial"/>
              </w:rPr>
              <w:t>8</w:t>
            </w:r>
            <w:r w:rsidR="004D7406" w:rsidRPr="00C35375">
              <w:rPr>
                <w:rFonts w:ascii="Arial" w:hAnsi="Arial" w:cs="Arial"/>
              </w:rPr>
              <w:t xml:space="preserve"> Profile</w:t>
            </w:r>
          </w:p>
        </w:tc>
      </w:tr>
    </w:tbl>
    <w:p w14:paraId="589EB884" w14:textId="77777777" w:rsidR="002D03B5" w:rsidRPr="00C35375" w:rsidRDefault="002D03B5" w:rsidP="00081256">
      <w:pPr>
        <w:spacing w:after="0"/>
        <w:rPr>
          <w:rFonts w:ascii="Arial" w:hAnsi="Arial" w:cs="Arial"/>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C35375" w14:paraId="57C9D945" w14:textId="77777777" w:rsidTr="00BE7A35">
        <w:tc>
          <w:tcPr>
            <w:tcW w:w="10773" w:type="dxa"/>
            <w:shd w:val="clear" w:color="auto" w:fill="auto"/>
          </w:tcPr>
          <w:p w14:paraId="5C1975D2" w14:textId="77777777" w:rsidR="006F10A8" w:rsidRPr="00C35375" w:rsidRDefault="006F10A8" w:rsidP="00855E4C">
            <w:pPr>
              <w:spacing w:before="120" w:after="120" w:line="240" w:lineRule="auto"/>
              <w:rPr>
                <w:rFonts w:ascii="Arial" w:hAnsi="Arial" w:cs="Arial"/>
                <w:b/>
              </w:rPr>
            </w:pPr>
            <w:r w:rsidRPr="00C35375">
              <w:rPr>
                <w:rFonts w:ascii="Arial" w:hAnsi="Arial" w:cs="Arial"/>
                <w:b/>
              </w:rPr>
              <w:t>Job Purpose</w:t>
            </w:r>
          </w:p>
        </w:tc>
      </w:tr>
      <w:tr w:rsidR="002D03B5" w:rsidRPr="00C35375" w14:paraId="57672BEF" w14:textId="77777777" w:rsidTr="00BE7A35">
        <w:tc>
          <w:tcPr>
            <w:tcW w:w="10773" w:type="dxa"/>
            <w:shd w:val="clear" w:color="auto" w:fill="auto"/>
          </w:tcPr>
          <w:p w14:paraId="37C147EC" w14:textId="77777777" w:rsidR="008A4BC4" w:rsidRPr="00C35375" w:rsidRDefault="008A4BC4" w:rsidP="008A4BC4">
            <w:pPr>
              <w:autoSpaceDE w:val="0"/>
              <w:autoSpaceDN w:val="0"/>
              <w:adjustRightInd w:val="0"/>
              <w:spacing w:after="0" w:line="240" w:lineRule="auto"/>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10557"/>
            </w:tblGrid>
            <w:tr w:rsidR="008A4BC4" w:rsidRPr="00C35375" w14:paraId="15AECB0F" w14:textId="77777777">
              <w:trPr>
                <w:trHeight w:val="391"/>
              </w:trPr>
              <w:tc>
                <w:tcPr>
                  <w:tcW w:w="0" w:type="auto"/>
                </w:tcPr>
                <w:p w14:paraId="2474E3B3" w14:textId="63566538" w:rsidR="002F6D8B" w:rsidRPr="00C35375" w:rsidRDefault="002F6D8B" w:rsidP="008A4BC4">
                  <w:pPr>
                    <w:autoSpaceDE w:val="0"/>
                    <w:autoSpaceDN w:val="0"/>
                    <w:adjustRightInd w:val="0"/>
                    <w:spacing w:after="0" w:line="240" w:lineRule="auto"/>
                    <w:rPr>
                      <w:rFonts w:ascii="Arial" w:hAnsi="Arial" w:cs="Arial"/>
                    </w:rPr>
                  </w:pPr>
                  <w:r w:rsidRPr="00C35375">
                    <w:rPr>
                      <w:rFonts w:ascii="Arial" w:hAnsi="Arial" w:cs="Arial"/>
                    </w:rPr>
                    <w:t xml:space="preserve">Highly experienced practitioners </w:t>
                  </w:r>
                  <w:r w:rsidR="00D35B8C">
                    <w:rPr>
                      <w:rFonts w:ascii="Arial" w:hAnsi="Arial" w:cs="Arial"/>
                    </w:rPr>
                    <w:t xml:space="preserve">dealing with criminal investigations </w:t>
                  </w:r>
                  <w:r w:rsidRPr="00C35375">
                    <w:rPr>
                      <w:rFonts w:ascii="Arial" w:hAnsi="Arial" w:cs="Arial"/>
                    </w:rPr>
                    <w:t xml:space="preserve">within </w:t>
                  </w:r>
                  <w:r w:rsidR="00DF792A" w:rsidRPr="00C35375">
                    <w:rPr>
                      <w:rFonts w:ascii="Arial" w:hAnsi="Arial" w:cs="Arial"/>
                    </w:rPr>
                    <w:t>the Trading Standards Service</w:t>
                  </w:r>
                  <w:r w:rsidR="003478CA" w:rsidRPr="00C35375">
                    <w:rPr>
                      <w:rFonts w:ascii="Arial" w:hAnsi="Arial" w:cs="Arial"/>
                    </w:rPr>
                    <w:t>, proficient in delivering all routine aspects of the job</w:t>
                  </w:r>
                  <w:r w:rsidRPr="00C35375">
                    <w:rPr>
                      <w:rFonts w:ascii="Arial" w:hAnsi="Arial" w:cs="Arial"/>
                    </w:rPr>
                    <w:t>.</w:t>
                  </w:r>
                  <w:r w:rsidR="00DF3DFC" w:rsidRPr="00C35375">
                    <w:rPr>
                      <w:rFonts w:ascii="Arial" w:hAnsi="Arial" w:cs="Arial"/>
                    </w:rPr>
                    <w:t xml:space="preserve">  </w:t>
                  </w:r>
                  <w:r w:rsidR="0029746C" w:rsidRPr="00C35375">
                    <w:rPr>
                      <w:rFonts w:ascii="Arial" w:hAnsi="Arial" w:cs="Arial"/>
                    </w:rPr>
                    <w:t>Prima</w:t>
                  </w:r>
                  <w:r w:rsidR="00D82815" w:rsidRPr="00C35375">
                    <w:rPr>
                      <w:rFonts w:ascii="Arial" w:hAnsi="Arial" w:cs="Arial"/>
                    </w:rPr>
                    <w:t>rily</w:t>
                  </w:r>
                  <w:r w:rsidR="0029746C" w:rsidRPr="00C35375">
                    <w:rPr>
                      <w:rFonts w:ascii="Arial" w:hAnsi="Arial" w:cs="Arial"/>
                    </w:rPr>
                    <w:t xml:space="preserve"> based within the Fair</w:t>
                  </w:r>
                  <w:r w:rsidR="00646497" w:rsidRPr="00C35375">
                    <w:rPr>
                      <w:rFonts w:ascii="Arial" w:hAnsi="Arial" w:cs="Arial"/>
                    </w:rPr>
                    <w:t xml:space="preserve"> </w:t>
                  </w:r>
                  <w:r w:rsidR="00D35B8C">
                    <w:rPr>
                      <w:rFonts w:ascii="Arial" w:hAnsi="Arial" w:cs="Arial"/>
                    </w:rPr>
                    <w:t xml:space="preserve">Trading </w:t>
                  </w:r>
                  <w:r w:rsidR="0029746C" w:rsidRPr="00C35375">
                    <w:rPr>
                      <w:rFonts w:ascii="Arial" w:hAnsi="Arial" w:cs="Arial"/>
                    </w:rPr>
                    <w:t xml:space="preserve">Team </w:t>
                  </w:r>
                  <w:r w:rsidR="00EE2707" w:rsidRPr="00C35375">
                    <w:rPr>
                      <w:rFonts w:ascii="Arial" w:hAnsi="Arial" w:cs="Arial"/>
                    </w:rPr>
                    <w:t xml:space="preserve">with a workload that </w:t>
                  </w:r>
                  <w:r w:rsidRPr="00C35375">
                    <w:rPr>
                      <w:rFonts w:ascii="Arial" w:hAnsi="Arial" w:cs="Arial"/>
                    </w:rPr>
                    <w:t>requir</w:t>
                  </w:r>
                  <w:r w:rsidR="00EE2707" w:rsidRPr="00C35375">
                    <w:rPr>
                      <w:rFonts w:ascii="Arial" w:hAnsi="Arial" w:cs="Arial"/>
                    </w:rPr>
                    <w:t xml:space="preserve">es </w:t>
                  </w:r>
                  <w:r w:rsidRPr="00C35375">
                    <w:rPr>
                      <w:rFonts w:ascii="Arial" w:hAnsi="Arial" w:cs="Arial"/>
                    </w:rPr>
                    <w:t>the application of both applied and theoretical knowledge.</w:t>
                  </w:r>
                  <w:r w:rsidR="00B45CB1" w:rsidRPr="00C35375">
                    <w:rPr>
                      <w:rFonts w:ascii="Arial" w:hAnsi="Arial" w:cs="Arial"/>
                    </w:rPr>
                    <w:t xml:space="preserve">  The role may require </w:t>
                  </w:r>
                  <w:r w:rsidR="003C38D5" w:rsidRPr="00C35375">
                    <w:rPr>
                      <w:rFonts w:ascii="Arial" w:hAnsi="Arial" w:cs="Arial"/>
                    </w:rPr>
                    <w:t>work to be undertaken in other areas of the Trading Standards Service.</w:t>
                  </w:r>
                </w:p>
                <w:p w14:paraId="2309FE01" w14:textId="77777777" w:rsidR="002F6D8B" w:rsidRPr="00C35375" w:rsidRDefault="002F6D8B" w:rsidP="008A4BC4">
                  <w:pPr>
                    <w:autoSpaceDE w:val="0"/>
                    <w:autoSpaceDN w:val="0"/>
                    <w:adjustRightInd w:val="0"/>
                    <w:spacing w:after="0" w:line="240" w:lineRule="auto"/>
                    <w:rPr>
                      <w:rFonts w:ascii="Arial" w:hAnsi="Arial" w:cs="Arial"/>
                      <w:color w:val="000000"/>
                    </w:rPr>
                  </w:pPr>
                </w:p>
                <w:p w14:paraId="188BFD7D" w14:textId="21AEEE95" w:rsidR="00A14E2E" w:rsidRPr="00C35375" w:rsidRDefault="008C0F3B" w:rsidP="008A4BC4">
                  <w:pPr>
                    <w:autoSpaceDE w:val="0"/>
                    <w:autoSpaceDN w:val="0"/>
                    <w:adjustRightInd w:val="0"/>
                    <w:spacing w:after="0" w:line="240" w:lineRule="auto"/>
                    <w:rPr>
                      <w:rFonts w:ascii="Arial" w:hAnsi="Arial" w:cs="Arial"/>
                    </w:rPr>
                  </w:pPr>
                  <w:r w:rsidRPr="00C35375">
                    <w:rPr>
                      <w:rFonts w:ascii="Arial" w:hAnsi="Arial" w:cs="Arial"/>
                    </w:rPr>
                    <w:t>The r</w:t>
                  </w:r>
                  <w:r w:rsidR="006E503F" w:rsidRPr="00C35375">
                    <w:rPr>
                      <w:rFonts w:ascii="Arial" w:hAnsi="Arial" w:cs="Arial"/>
                    </w:rPr>
                    <w:t xml:space="preserve">ole </w:t>
                  </w:r>
                  <w:r w:rsidRPr="00C35375">
                    <w:rPr>
                      <w:rFonts w:ascii="Arial" w:hAnsi="Arial" w:cs="Arial"/>
                    </w:rPr>
                    <w:t>is</w:t>
                  </w:r>
                  <w:r w:rsidR="006E503F" w:rsidRPr="00C35375">
                    <w:rPr>
                      <w:rFonts w:ascii="Arial" w:hAnsi="Arial" w:cs="Arial"/>
                    </w:rPr>
                    <w:t xml:space="preserve"> typically reactive </w:t>
                  </w:r>
                  <w:r w:rsidRPr="00C35375">
                    <w:rPr>
                      <w:rFonts w:ascii="Arial" w:hAnsi="Arial" w:cs="Arial"/>
                    </w:rPr>
                    <w:t>whilst</w:t>
                  </w:r>
                  <w:r w:rsidR="006E503F" w:rsidRPr="00C35375">
                    <w:rPr>
                      <w:rFonts w:ascii="Arial" w:hAnsi="Arial" w:cs="Arial"/>
                    </w:rPr>
                    <w:t xml:space="preserve"> working within clearly established service and professional guidelines. </w:t>
                  </w:r>
                  <w:r w:rsidR="00507F27" w:rsidRPr="00C35375">
                    <w:rPr>
                      <w:rFonts w:ascii="Arial" w:hAnsi="Arial" w:cs="Arial"/>
                    </w:rPr>
                    <w:t xml:space="preserve">Independently </w:t>
                  </w:r>
                  <w:r w:rsidR="00AA0457" w:rsidRPr="00C35375">
                    <w:rPr>
                      <w:rFonts w:ascii="Arial" w:hAnsi="Arial" w:cs="Arial"/>
                    </w:rPr>
                    <w:t xml:space="preserve">and proactively </w:t>
                  </w:r>
                  <w:r w:rsidR="00507F27" w:rsidRPr="00C35375">
                    <w:rPr>
                      <w:rFonts w:ascii="Arial" w:hAnsi="Arial" w:cs="Arial"/>
                    </w:rPr>
                    <w:t xml:space="preserve">applying </w:t>
                  </w:r>
                  <w:r w:rsidR="006E503F" w:rsidRPr="00C35375">
                    <w:rPr>
                      <w:rFonts w:ascii="Arial" w:hAnsi="Arial" w:cs="Arial"/>
                    </w:rPr>
                    <w:t>judgment and analysis to identify alternative solutions</w:t>
                  </w:r>
                  <w:r w:rsidR="007E301B" w:rsidRPr="00C35375">
                    <w:rPr>
                      <w:rFonts w:ascii="Arial" w:hAnsi="Arial" w:cs="Arial"/>
                    </w:rPr>
                    <w:t>, resolve complaints or progress</w:t>
                  </w:r>
                  <w:r w:rsidR="00924CDF" w:rsidRPr="00C35375">
                    <w:rPr>
                      <w:rFonts w:ascii="Arial" w:hAnsi="Arial" w:cs="Arial"/>
                    </w:rPr>
                    <w:t xml:space="preserve"> routine</w:t>
                  </w:r>
                  <w:r w:rsidR="00272BE9" w:rsidRPr="00C35375">
                    <w:rPr>
                      <w:rFonts w:ascii="Arial" w:hAnsi="Arial" w:cs="Arial"/>
                    </w:rPr>
                    <w:t xml:space="preserve"> Trading Standards</w:t>
                  </w:r>
                  <w:r w:rsidR="007E301B" w:rsidRPr="00C35375">
                    <w:rPr>
                      <w:rFonts w:ascii="Arial" w:hAnsi="Arial" w:cs="Arial"/>
                    </w:rPr>
                    <w:t xml:space="preserve"> </w:t>
                  </w:r>
                  <w:r w:rsidR="008012ED" w:rsidRPr="00C35375">
                    <w:rPr>
                      <w:rFonts w:ascii="Arial" w:hAnsi="Arial" w:cs="Arial"/>
                    </w:rPr>
                    <w:t>investigations</w:t>
                  </w:r>
                  <w:r w:rsidR="00924CDF" w:rsidRPr="00C35375">
                    <w:rPr>
                      <w:rFonts w:ascii="Arial" w:hAnsi="Arial" w:cs="Arial"/>
                    </w:rPr>
                    <w:t xml:space="preserve">.  </w:t>
                  </w:r>
                  <w:r w:rsidR="00AA1CC4" w:rsidRPr="00C35375">
                    <w:rPr>
                      <w:rFonts w:ascii="Arial" w:hAnsi="Arial" w:cs="Arial"/>
                    </w:rPr>
                    <w:t>Workload</w:t>
                  </w:r>
                  <w:r w:rsidR="00556E53" w:rsidRPr="00C35375">
                    <w:rPr>
                      <w:rFonts w:ascii="Arial" w:hAnsi="Arial" w:cs="Arial"/>
                    </w:rPr>
                    <w:t xml:space="preserve"> is </w:t>
                  </w:r>
                  <w:r w:rsidR="00775C16" w:rsidRPr="00C35375">
                    <w:rPr>
                      <w:rFonts w:ascii="Arial" w:hAnsi="Arial" w:cs="Arial"/>
                    </w:rPr>
                    <w:t>of varying complexity</w:t>
                  </w:r>
                  <w:r w:rsidR="009A5A2A" w:rsidRPr="00C35375">
                    <w:rPr>
                      <w:rFonts w:ascii="Arial" w:hAnsi="Arial" w:cs="Arial"/>
                    </w:rPr>
                    <w:t xml:space="preserve"> </w:t>
                  </w:r>
                  <w:r w:rsidR="00220912" w:rsidRPr="00C35375">
                    <w:rPr>
                      <w:rFonts w:ascii="Arial" w:hAnsi="Arial" w:cs="Arial"/>
                    </w:rPr>
                    <w:t>with more complex matter</w:t>
                  </w:r>
                  <w:r w:rsidR="003478CA" w:rsidRPr="00C35375">
                    <w:rPr>
                      <w:rFonts w:ascii="Arial" w:hAnsi="Arial" w:cs="Arial"/>
                    </w:rPr>
                    <w:t xml:space="preserve">s </w:t>
                  </w:r>
                  <w:r w:rsidR="009A5A2A" w:rsidRPr="00C35375">
                    <w:rPr>
                      <w:rFonts w:ascii="Arial" w:hAnsi="Arial" w:cs="Arial"/>
                    </w:rPr>
                    <w:t>o</w:t>
                  </w:r>
                  <w:r w:rsidR="00220912" w:rsidRPr="00C35375">
                    <w:rPr>
                      <w:rFonts w:ascii="Arial" w:hAnsi="Arial" w:cs="Arial"/>
                    </w:rPr>
                    <w:t>ften completed under</w:t>
                  </w:r>
                  <w:r w:rsidR="006D591C" w:rsidRPr="00C35375">
                    <w:rPr>
                      <w:rFonts w:ascii="Arial" w:hAnsi="Arial" w:cs="Arial"/>
                    </w:rPr>
                    <w:t xml:space="preserve"> </w:t>
                  </w:r>
                  <w:r w:rsidR="006B309D" w:rsidRPr="00C35375">
                    <w:rPr>
                      <w:rFonts w:ascii="Arial" w:hAnsi="Arial" w:cs="Arial"/>
                    </w:rPr>
                    <w:t xml:space="preserve">the direction of a more senior officer.  </w:t>
                  </w:r>
                </w:p>
                <w:p w14:paraId="02B7701B" w14:textId="77777777" w:rsidR="00A14E2E" w:rsidRPr="00C35375" w:rsidRDefault="00A14E2E" w:rsidP="008A4BC4">
                  <w:pPr>
                    <w:autoSpaceDE w:val="0"/>
                    <w:autoSpaceDN w:val="0"/>
                    <w:adjustRightInd w:val="0"/>
                    <w:spacing w:after="0" w:line="240" w:lineRule="auto"/>
                    <w:rPr>
                      <w:rFonts w:ascii="Arial" w:hAnsi="Arial" w:cs="Arial"/>
                    </w:rPr>
                  </w:pPr>
                </w:p>
                <w:p w14:paraId="0CF10739" w14:textId="305F981F" w:rsidR="006E503F" w:rsidRPr="00C35375" w:rsidRDefault="003478CA" w:rsidP="008A4BC4">
                  <w:pPr>
                    <w:autoSpaceDE w:val="0"/>
                    <w:autoSpaceDN w:val="0"/>
                    <w:adjustRightInd w:val="0"/>
                    <w:spacing w:after="0" w:line="240" w:lineRule="auto"/>
                    <w:rPr>
                      <w:rFonts w:ascii="Arial" w:hAnsi="Arial" w:cs="Arial"/>
                      <w:color w:val="000000"/>
                    </w:rPr>
                  </w:pPr>
                  <w:r w:rsidRPr="00C35375">
                    <w:rPr>
                      <w:rFonts w:ascii="Arial" w:hAnsi="Arial" w:cs="Arial"/>
                    </w:rPr>
                    <w:t>I</w:t>
                  </w:r>
                  <w:r w:rsidR="006E503F" w:rsidRPr="00C35375">
                    <w:rPr>
                      <w:rFonts w:ascii="Arial" w:hAnsi="Arial" w:cs="Arial"/>
                    </w:rPr>
                    <w:t xml:space="preserve">ncreasingly involved in non-routine work e.g. supporting less experienced staff or </w:t>
                  </w:r>
                  <w:r w:rsidR="00551BBA" w:rsidRPr="00C35375">
                    <w:rPr>
                      <w:rFonts w:ascii="Arial" w:hAnsi="Arial" w:cs="Arial"/>
                    </w:rPr>
                    <w:t xml:space="preserve">undertaking </w:t>
                  </w:r>
                  <w:r w:rsidR="006E503F" w:rsidRPr="00C35375">
                    <w:rPr>
                      <w:rFonts w:ascii="Arial" w:hAnsi="Arial" w:cs="Arial"/>
                    </w:rPr>
                    <w:t>project work with</w:t>
                  </w:r>
                  <w:r w:rsidR="00551BBA" w:rsidRPr="00C35375">
                    <w:rPr>
                      <w:rFonts w:ascii="Arial" w:hAnsi="Arial" w:cs="Arial"/>
                    </w:rPr>
                    <w:t xml:space="preserve"> support of</w:t>
                  </w:r>
                  <w:r w:rsidR="006E503F" w:rsidRPr="00C35375">
                    <w:rPr>
                      <w:rFonts w:ascii="Arial" w:hAnsi="Arial" w:cs="Arial"/>
                    </w:rPr>
                    <w:t xml:space="preserve"> more senior members of staff. Communication skills are important as role holders will be interacting with internal and external customers regularly.</w:t>
                  </w:r>
                </w:p>
              </w:tc>
            </w:tr>
          </w:tbl>
          <w:p w14:paraId="3250DA7C" w14:textId="507E3FE7" w:rsidR="007A1CCA" w:rsidRPr="00C35375" w:rsidRDefault="007A1CCA" w:rsidP="007A1CCA">
            <w:pPr>
              <w:spacing w:after="0" w:line="240" w:lineRule="auto"/>
              <w:rPr>
                <w:rFonts w:ascii="Arial" w:hAnsi="Arial" w:cs="Arial"/>
              </w:rPr>
            </w:pPr>
          </w:p>
          <w:p w14:paraId="3DED65CD" w14:textId="43F53DCE" w:rsidR="007A1CCA" w:rsidRPr="00C35375" w:rsidRDefault="007A1CCA" w:rsidP="007A1CCA">
            <w:pPr>
              <w:spacing w:after="0" w:line="240" w:lineRule="auto"/>
              <w:rPr>
                <w:rFonts w:ascii="Arial" w:hAnsi="Arial" w:cs="Arial"/>
              </w:rPr>
            </w:pPr>
          </w:p>
        </w:tc>
      </w:tr>
      <w:tr w:rsidR="002D03B5" w:rsidRPr="00C35375" w14:paraId="2AAA9145" w14:textId="77777777" w:rsidTr="00BE7A35">
        <w:tc>
          <w:tcPr>
            <w:tcW w:w="10773" w:type="dxa"/>
            <w:shd w:val="clear" w:color="auto" w:fill="auto"/>
          </w:tcPr>
          <w:p w14:paraId="5F21B1B0" w14:textId="77777777" w:rsidR="002D03B5" w:rsidRPr="00C35375" w:rsidRDefault="002D03B5" w:rsidP="00855E4C">
            <w:pPr>
              <w:spacing w:before="120" w:after="120" w:line="240" w:lineRule="auto"/>
              <w:rPr>
                <w:rFonts w:ascii="Arial" w:hAnsi="Arial" w:cs="Arial"/>
              </w:rPr>
            </w:pPr>
            <w:r w:rsidRPr="00C35375">
              <w:rPr>
                <w:rFonts w:ascii="Arial" w:hAnsi="Arial" w:cs="Arial"/>
                <w:b/>
              </w:rPr>
              <w:t>Accountabilities/Responsibilities</w:t>
            </w:r>
          </w:p>
        </w:tc>
      </w:tr>
      <w:tr w:rsidR="002D03B5" w:rsidRPr="00C35375" w14:paraId="367A9DD3" w14:textId="77777777" w:rsidTr="00CC31A1">
        <w:trPr>
          <w:trHeight w:val="745"/>
        </w:trPr>
        <w:tc>
          <w:tcPr>
            <w:tcW w:w="10773" w:type="dxa"/>
            <w:shd w:val="clear" w:color="auto" w:fill="auto"/>
          </w:tcPr>
          <w:p w14:paraId="6C93BFDB" w14:textId="77777777" w:rsidR="00784003" w:rsidRPr="00C35375" w:rsidRDefault="00784003" w:rsidP="00784003">
            <w:pPr>
              <w:spacing w:after="0" w:line="240" w:lineRule="auto"/>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10557"/>
            </w:tblGrid>
            <w:tr w:rsidR="00431200" w:rsidRPr="00C35375" w14:paraId="28C91FC5" w14:textId="77777777" w:rsidTr="00CC31A1">
              <w:trPr>
                <w:trHeight w:val="897"/>
              </w:trPr>
              <w:tc>
                <w:tcPr>
                  <w:tcW w:w="0" w:type="auto"/>
                </w:tcPr>
                <w:p w14:paraId="67E2F3FA" w14:textId="77777777" w:rsidR="00E01542" w:rsidRPr="00C35375" w:rsidRDefault="00E01542" w:rsidP="00E01542">
                  <w:pPr>
                    <w:autoSpaceDE w:val="0"/>
                    <w:autoSpaceDN w:val="0"/>
                    <w:adjustRightInd w:val="0"/>
                    <w:spacing w:after="0" w:line="240" w:lineRule="auto"/>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10341"/>
                  </w:tblGrid>
                  <w:tr w:rsidR="00E01542" w:rsidRPr="00C35375" w14:paraId="43269BFC" w14:textId="77777777">
                    <w:trPr>
                      <w:trHeight w:val="527"/>
                    </w:trPr>
                    <w:tc>
                      <w:tcPr>
                        <w:tcW w:w="0" w:type="auto"/>
                      </w:tcPr>
                      <w:p w14:paraId="7530655B" w14:textId="0D3C6D4B" w:rsidR="00574176" w:rsidRPr="00C35375" w:rsidRDefault="00574176" w:rsidP="00E01542">
                        <w:pPr>
                          <w:autoSpaceDE w:val="0"/>
                          <w:autoSpaceDN w:val="0"/>
                          <w:adjustRightInd w:val="0"/>
                          <w:spacing w:after="0" w:line="240" w:lineRule="auto"/>
                          <w:rPr>
                            <w:rFonts w:ascii="Arial" w:hAnsi="Arial" w:cs="Arial"/>
                          </w:rPr>
                        </w:pPr>
                        <w:r w:rsidRPr="00C35375">
                          <w:rPr>
                            <w:rFonts w:ascii="Arial" w:hAnsi="Arial" w:cs="Arial"/>
                          </w:rPr>
                          <w:t>Select appropriate procedures</w:t>
                        </w:r>
                        <w:r w:rsidR="0022235B" w:rsidRPr="00C35375">
                          <w:rPr>
                            <w:rFonts w:ascii="Arial" w:hAnsi="Arial" w:cs="Arial"/>
                          </w:rPr>
                          <w:t xml:space="preserve"> and courses of action</w:t>
                        </w:r>
                        <w:r w:rsidRPr="00C35375">
                          <w:rPr>
                            <w:rFonts w:ascii="Arial" w:hAnsi="Arial" w:cs="Arial"/>
                          </w:rPr>
                          <w:t xml:space="preserve"> to independently carry out more complex tasks of an increasingly higher risk nature </w:t>
                        </w:r>
                        <w:r w:rsidR="00E86FB6" w:rsidRPr="00C35375">
                          <w:rPr>
                            <w:rFonts w:ascii="Arial" w:hAnsi="Arial" w:cs="Arial"/>
                            <w:color w:val="000000"/>
                          </w:rPr>
                          <w:t xml:space="preserve">(e.g. </w:t>
                        </w:r>
                        <w:r w:rsidR="00A05E89" w:rsidRPr="00C35375">
                          <w:rPr>
                            <w:rFonts w:ascii="Arial" w:hAnsi="Arial" w:cs="Arial"/>
                            <w:color w:val="000000"/>
                          </w:rPr>
                          <w:t>i</w:t>
                        </w:r>
                        <w:r w:rsidR="00847D13" w:rsidRPr="00C35375">
                          <w:rPr>
                            <w:rFonts w:ascii="Arial" w:hAnsi="Arial" w:cs="Arial"/>
                            <w:color w:val="000000"/>
                          </w:rPr>
                          <w:t xml:space="preserve">nvestigations, complaint resolution, </w:t>
                        </w:r>
                        <w:r w:rsidR="00E86FB6" w:rsidRPr="00C35375">
                          <w:rPr>
                            <w:rFonts w:ascii="Arial" w:hAnsi="Arial" w:cs="Arial"/>
                            <w:color w:val="000000"/>
                          </w:rPr>
                          <w:t>inspections, assessments, projects) within Trading Standards</w:t>
                        </w:r>
                        <w:r w:rsidR="00847D13" w:rsidRPr="00C35375">
                          <w:rPr>
                            <w:rFonts w:ascii="Arial" w:hAnsi="Arial" w:cs="Arial"/>
                            <w:color w:val="000000"/>
                          </w:rPr>
                          <w:t xml:space="preserve"> </w:t>
                        </w:r>
                        <w:r w:rsidR="00E31ED2" w:rsidRPr="00C35375">
                          <w:rPr>
                            <w:rFonts w:ascii="Arial" w:hAnsi="Arial" w:cs="Arial"/>
                            <w:color w:val="000000"/>
                          </w:rPr>
                          <w:t xml:space="preserve">to </w:t>
                        </w:r>
                        <w:r w:rsidR="00847D13" w:rsidRPr="00C35375">
                          <w:rPr>
                            <w:rFonts w:ascii="Arial" w:hAnsi="Arial" w:cs="Arial"/>
                          </w:rPr>
                          <w:t>produce the required output</w:t>
                        </w:r>
                        <w:r w:rsidR="00E86FB6" w:rsidRPr="00C35375">
                          <w:rPr>
                            <w:rFonts w:ascii="Arial" w:hAnsi="Arial" w:cs="Arial"/>
                            <w:color w:val="000000"/>
                          </w:rPr>
                          <w:t xml:space="preserve"> to meet</w:t>
                        </w:r>
                        <w:r w:rsidR="00140F43" w:rsidRPr="00C35375">
                          <w:rPr>
                            <w:rFonts w:ascii="Arial" w:hAnsi="Arial" w:cs="Arial"/>
                            <w:color w:val="000000"/>
                          </w:rPr>
                          <w:t xml:space="preserve"> </w:t>
                        </w:r>
                        <w:r w:rsidR="00A528B9" w:rsidRPr="00C35375">
                          <w:rPr>
                            <w:rFonts w:ascii="Arial" w:hAnsi="Arial" w:cs="Arial"/>
                            <w:color w:val="000000"/>
                          </w:rPr>
                          <w:t xml:space="preserve">service </w:t>
                        </w:r>
                        <w:r w:rsidR="00E86FB6" w:rsidRPr="00C35375">
                          <w:rPr>
                            <w:rFonts w:ascii="Arial" w:hAnsi="Arial" w:cs="Arial"/>
                            <w:color w:val="000000"/>
                          </w:rPr>
                          <w:t>requirements</w:t>
                        </w:r>
                        <w:r w:rsidR="00A528B9" w:rsidRPr="00C35375">
                          <w:rPr>
                            <w:rFonts w:ascii="Arial" w:hAnsi="Arial" w:cs="Arial"/>
                            <w:color w:val="000000"/>
                          </w:rPr>
                          <w:t>.</w:t>
                        </w:r>
                      </w:p>
                      <w:p w14:paraId="3F22F765" w14:textId="77777777" w:rsidR="00D83E36" w:rsidRPr="00C35375" w:rsidRDefault="00D83E36" w:rsidP="00E01542">
                        <w:pPr>
                          <w:autoSpaceDE w:val="0"/>
                          <w:autoSpaceDN w:val="0"/>
                          <w:adjustRightInd w:val="0"/>
                          <w:spacing w:after="0" w:line="240" w:lineRule="auto"/>
                          <w:rPr>
                            <w:rFonts w:ascii="Arial" w:hAnsi="Arial" w:cs="Arial"/>
                          </w:rPr>
                        </w:pPr>
                      </w:p>
                      <w:p w14:paraId="01D990D5" w14:textId="73C09668" w:rsidR="00574176" w:rsidRPr="00C35375" w:rsidRDefault="00574176" w:rsidP="00E01542">
                        <w:pPr>
                          <w:autoSpaceDE w:val="0"/>
                          <w:autoSpaceDN w:val="0"/>
                          <w:adjustRightInd w:val="0"/>
                          <w:spacing w:after="0" w:line="240" w:lineRule="auto"/>
                          <w:rPr>
                            <w:rFonts w:ascii="Arial" w:hAnsi="Arial" w:cs="Arial"/>
                          </w:rPr>
                        </w:pPr>
                        <w:r w:rsidRPr="00C35375">
                          <w:rPr>
                            <w:rFonts w:ascii="Arial" w:hAnsi="Arial" w:cs="Arial"/>
                          </w:rPr>
                          <w:t>Undertake specialized technical and analytical</w:t>
                        </w:r>
                        <w:r w:rsidR="00A238C2" w:rsidRPr="00C35375">
                          <w:rPr>
                            <w:rFonts w:ascii="Arial" w:hAnsi="Arial" w:cs="Arial"/>
                          </w:rPr>
                          <w:t xml:space="preserve"> support</w:t>
                        </w:r>
                        <w:r w:rsidRPr="00C35375">
                          <w:rPr>
                            <w:rFonts w:ascii="Arial" w:hAnsi="Arial" w:cs="Arial"/>
                          </w:rPr>
                          <w:t xml:space="preserve"> activities to assist professional colleagues in delivering more complex services</w:t>
                        </w:r>
                        <w:r w:rsidR="00201B6A" w:rsidRPr="00C35375">
                          <w:rPr>
                            <w:rFonts w:ascii="Arial" w:hAnsi="Arial" w:cs="Arial"/>
                          </w:rPr>
                          <w:t>.</w:t>
                        </w:r>
                      </w:p>
                      <w:p w14:paraId="70CE6EAB" w14:textId="77777777" w:rsidR="005679BC" w:rsidRPr="00C35375" w:rsidRDefault="005679BC" w:rsidP="00E01542">
                        <w:pPr>
                          <w:autoSpaceDE w:val="0"/>
                          <w:autoSpaceDN w:val="0"/>
                          <w:adjustRightInd w:val="0"/>
                          <w:spacing w:after="0" w:line="240" w:lineRule="auto"/>
                          <w:rPr>
                            <w:rFonts w:ascii="Arial" w:hAnsi="Arial" w:cs="Arial"/>
                          </w:rPr>
                        </w:pPr>
                      </w:p>
                      <w:p w14:paraId="1A109ABB" w14:textId="4A9C7F5A" w:rsidR="00574176" w:rsidRPr="00C35375" w:rsidRDefault="00574176" w:rsidP="00E01542">
                        <w:pPr>
                          <w:autoSpaceDE w:val="0"/>
                          <w:autoSpaceDN w:val="0"/>
                          <w:adjustRightInd w:val="0"/>
                          <w:spacing w:after="0" w:line="240" w:lineRule="auto"/>
                          <w:rPr>
                            <w:rFonts w:ascii="Arial" w:hAnsi="Arial" w:cs="Arial"/>
                          </w:rPr>
                        </w:pPr>
                        <w:r w:rsidRPr="00C35375">
                          <w:rPr>
                            <w:rFonts w:ascii="Arial" w:hAnsi="Arial" w:cs="Arial"/>
                          </w:rPr>
                          <w:t xml:space="preserve">Collate and analyse technical data from a variety of sources and interpret findings for review by more senior colleagues. May include producing ad hoc reports or project work. </w:t>
                        </w:r>
                      </w:p>
                      <w:p w14:paraId="469813EF" w14:textId="77777777" w:rsidR="005679BC" w:rsidRPr="00C35375" w:rsidRDefault="005679BC" w:rsidP="00E01542">
                        <w:pPr>
                          <w:autoSpaceDE w:val="0"/>
                          <w:autoSpaceDN w:val="0"/>
                          <w:adjustRightInd w:val="0"/>
                          <w:spacing w:after="0" w:line="240" w:lineRule="auto"/>
                          <w:rPr>
                            <w:rFonts w:ascii="Arial" w:hAnsi="Arial" w:cs="Arial"/>
                          </w:rPr>
                        </w:pPr>
                      </w:p>
                      <w:p w14:paraId="257451A9" w14:textId="30C815B8" w:rsidR="00574176" w:rsidRPr="00C35375" w:rsidRDefault="00574176" w:rsidP="00E01542">
                        <w:pPr>
                          <w:autoSpaceDE w:val="0"/>
                          <w:autoSpaceDN w:val="0"/>
                          <w:adjustRightInd w:val="0"/>
                          <w:spacing w:after="0" w:line="240" w:lineRule="auto"/>
                          <w:rPr>
                            <w:rFonts w:ascii="Arial" w:hAnsi="Arial" w:cs="Arial"/>
                          </w:rPr>
                        </w:pPr>
                        <w:r w:rsidRPr="00C35375">
                          <w:rPr>
                            <w:rFonts w:ascii="Arial" w:hAnsi="Arial" w:cs="Arial"/>
                          </w:rPr>
                          <w:t xml:space="preserve">Provide information, </w:t>
                        </w:r>
                        <w:r w:rsidR="0096362D" w:rsidRPr="00C35375">
                          <w:rPr>
                            <w:rFonts w:ascii="Arial" w:hAnsi="Arial" w:cs="Arial"/>
                          </w:rPr>
                          <w:t>advice</w:t>
                        </w:r>
                        <w:r w:rsidRPr="00C35375">
                          <w:rPr>
                            <w:rFonts w:ascii="Arial" w:hAnsi="Arial" w:cs="Arial"/>
                          </w:rPr>
                          <w:t xml:space="preserve"> and guidance to customers by interpreting</w:t>
                        </w:r>
                        <w:r w:rsidR="00A671AF" w:rsidRPr="00C35375">
                          <w:rPr>
                            <w:rFonts w:ascii="Arial" w:hAnsi="Arial" w:cs="Arial"/>
                          </w:rPr>
                          <w:t xml:space="preserve"> legislation,</w:t>
                        </w:r>
                        <w:r w:rsidRPr="00C35375">
                          <w:rPr>
                            <w:rFonts w:ascii="Arial" w:hAnsi="Arial" w:cs="Arial"/>
                          </w:rPr>
                          <w:t xml:space="preserve"> </w:t>
                        </w:r>
                        <w:r w:rsidR="00E871EB" w:rsidRPr="00C35375">
                          <w:rPr>
                            <w:rFonts w:ascii="Arial" w:hAnsi="Arial" w:cs="Arial"/>
                          </w:rPr>
                          <w:t xml:space="preserve">using </w:t>
                        </w:r>
                        <w:r w:rsidRPr="00C35375">
                          <w:rPr>
                            <w:rFonts w:ascii="Arial" w:hAnsi="Arial" w:cs="Arial"/>
                          </w:rPr>
                          <w:t>established procedures, using technical experience and</w:t>
                        </w:r>
                        <w:r w:rsidR="006F739E" w:rsidRPr="00C35375">
                          <w:rPr>
                            <w:rFonts w:ascii="Arial" w:hAnsi="Arial" w:cs="Arial"/>
                          </w:rPr>
                          <w:t xml:space="preserve">/or </w:t>
                        </w:r>
                        <w:r w:rsidRPr="00C35375">
                          <w:rPr>
                            <w:rFonts w:ascii="Arial" w:hAnsi="Arial" w:cs="Arial"/>
                          </w:rPr>
                          <w:t>by applying best practice</w:t>
                        </w:r>
                        <w:r w:rsidR="00E871EB" w:rsidRPr="00C35375">
                          <w:rPr>
                            <w:rFonts w:ascii="Arial" w:hAnsi="Arial" w:cs="Arial"/>
                          </w:rPr>
                          <w:t xml:space="preserve"> </w:t>
                        </w:r>
                        <w:r w:rsidR="00973884" w:rsidRPr="00C35375">
                          <w:rPr>
                            <w:rFonts w:ascii="Arial" w:hAnsi="Arial" w:cs="Arial"/>
                          </w:rPr>
                          <w:t xml:space="preserve">relevant to </w:t>
                        </w:r>
                        <w:r w:rsidR="00E871EB" w:rsidRPr="00C35375">
                          <w:rPr>
                            <w:rFonts w:ascii="Arial" w:hAnsi="Arial" w:cs="Arial"/>
                          </w:rPr>
                          <w:t>Trading Standards functions</w:t>
                        </w:r>
                        <w:r w:rsidRPr="00C35375">
                          <w:rPr>
                            <w:rFonts w:ascii="Arial" w:hAnsi="Arial" w:cs="Arial"/>
                          </w:rPr>
                          <w:t>.</w:t>
                        </w:r>
                      </w:p>
                      <w:p w14:paraId="374CE08F" w14:textId="77777777" w:rsidR="005679BC" w:rsidRPr="00C35375" w:rsidRDefault="005679BC" w:rsidP="00E01542">
                        <w:pPr>
                          <w:autoSpaceDE w:val="0"/>
                          <w:autoSpaceDN w:val="0"/>
                          <w:adjustRightInd w:val="0"/>
                          <w:spacing w:after="0" w:line="240" w:lineRule="auto"/>
                          <w:rPr>
                            <w:rFonts w:ascii="Arial" w:hAnsi="Arial" w:cs="Arial"/>
                          </w:rPr>
                        </w:pPr>
                      </w:p>
                      <w:p w14:paraId="567B673B" w14:textId="2068C88F" w:rsidR="00574176" w:rsidRPr="00C35375" w:rsidRDefault="00574176" w:rsidP="00E01542">
                        <w:pPr>
                          <w:autoSpaceDE w:val="0"/>
                          <w:autoSpaceDN w:val="0"/>
                          <w:adjustRightInd w:val="0"/>
                          <w:spacing w:after="0" w:line="240" w:lineRule="auto"/>
                          <w:rPr>
                            <w:rFonts w:ascii="Arial" w:hAnsi="Arial" w:cs="Arial"/>
                          </w:rPr>
                        </w:pPr>
                        <w:r w:rsidRPr="00C35375">
                          <w:rPr>
                            <w:rFonts w:ascii="Arial" w:hAnsi="Arial" w:cs="Arial"/>
                          </w:rPr>
                          <w:t xml:space="preserve">Provide on the job training, mentoring and guidance to less experienced members of staff to ensure they </w:t>
                        </w:r>
                        <w:r w:rsidR="00722894" w:rsidRPr="00C35375">
                          <w:rPr>
                            <w:rFonts w:ascii="Arial" w:hAnsi="Arial" w:cs="Arial"/>
                          </w:rPr>
                          <w:t>can</w:t>
                        </w:r>
                        <w:r w:rsidRPr="00C35375">
                          <w:rPr>
                            <w:rFonts w:ascii="Arial" w:hAnsi="Arial" w:cs="Arial"/>
                          </w:rPr>
                          <w:t xml:space="preserve"> develop the necessary skills to deliver in their role</w:t>
                        </w:r>
                        <w:r w:rsidR="005679BC" w:rsidRPr="00C35375">
                          <w:rPr>
                            <w:rFonts w:ascii="Arial" w:hAnsi="Arial" w:cs="Arial"/>
                          </w:rPr>
                          <w:t>.</w:t>
                        </w:r>
                      </w:p>
                      <w:p w14:paraId="67D47B0F" w14:textId="77777777" w:rsidR="005679BC" w:rsidRPr="00C35375" w:rsidRDefault="005679BC" w:rsidP="00E01542">
                        <w:pPr>
                          <w:autoSpaceDE w:val="0"/>
                          <w:autoSpaceDN w:val="0"/>
                          <w:adjustRightInd w:val="0"/>
                          <w:spacing w:after="0" w:line="240" w:lineRule="auto"/>
                          <w:rPr>
                            <w:rFonts w:ascii="Arial" w:hAnsi="Arial" w:cs="Arial"/>
                          </w:rPr>
                        </w:pPr>
                      </w:p>
                      <w:p w14:paraId="073E634F" w14:textId="7AE01F2E" w:rsidR="00574176" w:rsidRPr="00C35375" w:rsidRDefault="00574176" w:rsidP="00E01542">
                        <w:pPr>
                          <w:autoSpaceDE w:val="0"/>
                          <w:autoSpaceDN w:val="0"/>
                          <w:adjustRightInd w:val="0"/>
                          <w:spacing w:after="0" w:line="240" w:lineRule="auto"/>
                          <w:rPr>
                            <w:rFonts w:ascii="Arial" w:hAnsi="Arial" w:cs="Arial"/>
                          </w:rPr>
                        </w:pPr>
                        <w:r w:rsidRPr="00C35375">
                          <w:rPr>
                            <w:rFonts w:ascii="Arial" w:hAnsi="Arial" w:cs="Arial"/>
                          </w:rPr>
                          <w:t>Regularly communicate with other agencies and service providers to share information, build working relationship and to ensure joined up service provision</w:t>
                        </w:r>
                        <w:r w:rsidR="005679BC" w:rsidRPr="00C35375">
                          <w:rPr>
                            <w:rFonts w:ascii="Arial" w:hAnsi="Arial" w:cs="Arial"/>
                          </w:rPr>
                          <w:t>.</w:t>
                        </w:r>
                      </w:p>
                      <w:p w14:paraId="3BD2A5BF" w14:textId="77777777" w:rsidR="005679BC" w:rsidRPr="00C35375" w:rsidRDefault="005679BC" w:rsidP="00E01542">
                        <w:pPr>
                          <w:autoSpaceDE w:val="0"/>
                          <w:autoSpaceDN w:val="0"/>
                          <w:adjustRightInd w:val="0"/>
                          <w:spacing w:after="0" w:line="240" w:lineRule="auto"/>
                          <w:rPr>
                            <w:rFonts w:ascii="Arial" w:hAnsi="Arial" w:cs="Arial"/>
                          </w:rPr>
                        </w:pPr>
                      </w:p>
                      <w:p w14:paraId="5530908F" w14:textId="2CDC3483" w:rsidR="00E01542" w:rsidRPr="00C35375" w:rsidRDefault="00574176" w:rsidP="005679BC">
                        <w:pPr>
                          <w:autoSpaceDE w:val="0"/>
                          <w:autoSpaceDN w:val="0"/>
                          <w:adjustRightInd w:val="0"/>
                          <w:spacing w:after="0" w:line="240" w:lineRule="auto"/>
                          <w:rPr>
                            <w:rFonts w:ascii="Arial" w:hAnsi="Arial" w:cs="Arial"/>
                            <w:color w:val="000000"/>
                          </w:rPr>
                        </w:pPr>
                        <w:r w:rsidRPr="00C35375">
                          <w:rPr>
                            <w:rFonts w:ascii="Arial" w:hAnsi="Arial" w:cs="Arial"/>
                          </w:rPr>
                          <w:t>Suggest improvements to current working methods to contribute to improvements in service delivery</w:t>
                        </w:r>
                        <w:r w:rsidR="005679BC" w:rsidRPr="00C35375">
                          <w:rPr>
                            <w:rFonts w:ascii="Arial" w:hAnsi="Arial" w:cs="Arial"/>
                          </w:rPr>
                          <w:t>.</w:t>
                        </w:r>
                      </w:p>
                    </w:tc>
                  </w:tr>
                  <w:tr w:rsidR="00E01542" w:rsidRPr="00C35375" w14:paraId="7F420005" w14:textId="77777777">
                    <w:trPr>
                      <w:trHeight w:val="251"/>
                    </w:trPr>
                    <w:tc>
                      <w:tcPr>
                        <w:tcW w:w="0" w:type="auto"/>
                      </w:tcPr>
                      <w:p w14:paraId="3FD76567" w14:textId="0F9C982D" w:rsidR="00E01542" w:rsidRPr="00C35375" w:rsidRDefault="00E01542" w:rsidP="00E01542">
                        <w:pPr>
                          <w:autoSpaceDE w:val="0"/>
                          <w:autoSpaceDN w:val="0"/>
                          <w:adjustRightInd w:val="0"/>
                          <w:spacing w:after="0" w:line="240" w:lineRule="auto"/>
                          <w:rPr>
                            <w:rFonts w:ascii="Arial" w:hAnsi="Arial" w:cs="Arial"/>
                          </w:rPr>
                        </w:pPr>
                      </w:p>
                      <w:p w14:paraId="2891DFC3" w14:textId="0586AF13" w:rsidR="00E01542" w:rsidRPr="00C35375" w:rsidRDefault="00E01542" w:rsidP="00E01542">
                        <w:pPr>
                          <w:autoSpaceDE w:val="0"/>
                          <w:autoSpaceDN w:val="0"/>
                          <w:adjustRightInd w:val="0"/>
                          <w:spacing w:after="0" w:line="240" w:lineRule="auto"/>
                          <w:rPr>
                            <w:rFonts w:ascii="Arial" w:hAnsi="Arial" w:cs="Arial"/>
                            <w:color w:val="000000"/>
                          </w:rPr>
                        </w:pPr>
                      </w:p>
                    </w:tc>
                  </w:tr>
                  <w:tr w:rsidR="00E01542" w:rsidRPr="00C35375" w14:paraId="25EB1ECE" w14:textId="77777777">
                    <w:trPr>
                      <w:trHeight w:val="381"/>
                    </w:trPr>
                    <w:tc>
                      <w:tcPr>
                        <w:tcW w:w="0" w:type="auto"/>
                      </w:tcPr>
                      <w:p w14:paraId="35A56A48" w14:textId="0D73BCCB" w:rsidR="002312BC" w:rsidRPr="00C35375" w:rsidRDefault="002312BC" w:rsidP="000F36EF">
                        <w:pPr>
                          <w:autoSpaceDE w:val="0"/>
                          <w:autoSpaceDN w:val="0"/>
                          <w:adjustRightInd w:val="0"/>
                          <w:spacing w:after="0" w:line="240" w:lineRule="auto"/>
                          <w:rPr>
                            <w:rFonts w:ascii="Arial" w:hAnsi="Arial" w:cs="Arial"/>
                            <w:color w:val="000000"/>
                          </w:rPr>
                        </w:pPr>
                      </w:p>
                    </w:tc>
                  </w:tr>
                </w:tbl>
                <w:p w14:paraId="46105805" w14:textId="77777777" w:rsidR="00E01542" w:rsidRPr="00C35375" w:rsidRDefault="00E01542" w:rsidP="00E01542">
                  <w:pPr>
                    <w:pStyle w:val="Default"/>
                    <w:rPr>
                      <w:sz w:val="22"/>
                      <w:szCs w:val="22"/>
                    </w:rPr>
                  </w:pPr>
                </w:p>
                <w:p w14:paraId="6CEBAFEE" w14:textId="78CB51BC" w:rsidR="001E215E" w:rsidRPr="00C35375" w:rsidRDefault="001E215E" w:rsidP="00E01542">
                  <w:pPr>
                    <w:pStyle w:val="Default"/>
                    <w:rPr>
                      <w:sz w:val="22"/>
                      <w:szCs w:val="22"/>
                    </w:rPr>
                  </w:pPr>
                </w:p>
              </w:tc>
            </w:tr>
          </w:tbl>
          <w:p w14:paraId="65BA4875" w14:textId="7C7BD27F" w:rsidR="002D03B5" w:rsidRPr="00C35375" w:rsidRDefault="002D03B5" w:rsidP="00C54F63">
            <w:pPr>
              <w:pStyle w:val="Default"/>
              <w:ind w:left="454"/>
              <w:rPr>
                <w:sz w:val="22"/>
                <w:szCs w:val="22"/>
              </w:rPr>
            </w:pPr>
          </w:p>
        </w:tc>
      </w:tr>
      <w:tr w:rsidR="002D03B5" w:rsidRPr="00C35375" w14:paraId="0359AF8B" w14:textId="77777777" w:rsidTr="00BE7A35">
        <w:tc>
          <w:tcPr>
            <w:tcW w:w="10773" w:type="dxa"/>
            <w:shd w:val="clear" w:color="auto" w:fill="auto"/>
          </w:tcPr>
          <w:p w14:paraId="19058205" w14:textId="3A4F587A" w:rsidR="002D03B5" w:rsidRPr="00C35375" w:rsidRDefault="00C836C6" w:rsidP="00184609">
            <w:pPr>
              <w:spacing w:before="120" w:after="120" w:line="240" w:lineRule="auto"/>
              <w:rPr>
                <w:rFonts w:ascii="Arial" w:hAnsi="Arial" w:cs="Arial"/>
              </w:rPr>
            </w:pPr>
            <w:r w:rsidRPr="00C35375">
              <w:rPr>
                <w:rFonts w:ascii="Arial" w:hAnsi="Arial" w:cs="Arial"/>
                <w:b/>
              </w:rPr>
              <w:lastRenderedPageBreak/>
              <w:t>Other</w:t>
            </w:r>
          </w:p>
        </w:tc>
      </w:tr>
      <w:tr w:rsidR="002D03B5" w:rsidRPr="00C35375" w14:paraId="1969FBAD" w14:textId="77777777" w:rsidTr="00BE7A35">
        <w:tc>
          <w:tcPr>
            <w:tcW w:w="10773" w:type="dxa"/>
            <w:shd w:val="clear" w:color="auto" w:fill="auto"/>
          </w:tcPr>
          <w:p w14:paraId="22B0240A" w14:textId="1420292B" w:rsidR="00946AFC" w:rsidRPr="00C35375" w:rsidRDefault="00946AFC" w:rsidP="00946AFC">
            <w:pPr>
              <w:pStyle w:val="HayGroup11"/>
              <w:rPr>
                <w:rFonts w:ascii="Arial" w:hAnsi="Arial" w:cs="Arial"/>
                <w:sz w:val="22"/>
                <w:szCs w:val="22"/>
                <w:lang w:val="en-GB"/>
              </w:rPr>
            </w:pPr>
          </w:p>
          <w:p w14:paraId="0FD1F098" w14:textId="77777777" w:rsidR="00C836C6" w:rsidRPr="00C35375" w:rsidRDefault="00C836C6" w:rsidP="00877FD0">
            <w:pPr>
              <w:pStyle w:val="Default"/>
              <w:numPr>
                <w:ilvl w:val="0"/>
                <w:numId w:val="18"/>
              </w:numPr>
              <w:rPr>
                <w:b/>
                <w:sz w:val="22"/>
                <w:szCs w:val="22"/>
              </w:rPr>
            </w:pPr>
            <w:r w:rsidRPr="00C35375">
              <w:rPr>
                <w:b/>
                <w:sz w:val="22"/>
                <w:szCs w:val="22"/>
              </w:rPr>
              <w:t>Equal Opportunities</w:t>
            </w:r>
          </w:p>
          <w:p w14:paraId="08EF4CF9" w14:textId="0235F07B" w:rsidR="001E215E" w:rsidRPr="00C35375" w:rsidRDefault="00C836C6" w:rsidP="00C836C6">
            <w:pPr>
              <w:pStyle w:val="Default"/>
              <w:ind w:left="360"/>
              <w:rPr>
                <w:sz w:val="22"/>
                <w:szCs w:val="22"/>
              </w:rPr>
            </w:pPr>
            <w:r w:rsidRPr="00C35375">
              <w:rPr>
                <w:sz w:val="22"/>
                <w:szCs w:val="22"/>
              </w:rPr>
              <w:t>We are committed to achieving equal opportunities in the way we deliver services to the community and in our employment arrangements. We expect all employees to understand and promote this policy in their work</w:t>
            </w:r>
            <w:r w:rsidR="00707A73" w:rsidRPr="00C35375">
              <w:rPr>
                <w:sz w:val="22"/>
                <w:szCs w:val="22"/>
              </w:rPr>
              <w:t>.</w:t>
            </w:r>
            <w:r w:rsidR="0012367F" w:rsidRPr="00C35375">
              <w:rPr>
                <w:sz w:val="22"/>
                <w:szCs w:val="22"/>
              </w:rPr>
              <w:t xml:space="preserve"> </w:t>
            </w:r>
          </w:p>
          <w:p w14:paraId="24615A31" w14:textId="77777777" w:rsidR="00A7579B" w:rsidRPr="00C35375" w:rsidRDefault="00A7579B" w:rsidP="00C836C6">
            <w:pPr>
              <w:pStyle w:val="Default"/>
              <w:ind w:left="360"/>
              <w:rPr>
                <w:sz w:val="22"/>
                <w:szCs w:val="22"/>
              </w:rPr>
            </w:pPr>
          </w:p>
          <w:p w14:paraId="7CBD7773" w14:textId="77777777" w:rsidR="00C836C6" w:rsidRPr="00C35375" w:rsidRDefault="00C836C6" w:rsidP="00877FD0">
            <w:pPr>
              <w:pStyle w:val="Default"/>
              <w:numPr>
                <w:ilvl w:val="0"/>
                <w:numId w:val="18"/>
              </w:numPr>
              <w:rPr>
                <w:b/>
                <w:sz w:val="22"/>
                <w:szCs w:val="22"/>
              </w:rPr>
            </w:pPr>
            <w:r w:rsidRPr="00C35375">
              <w:rPr>
                <w:b/>
                <w:sz w:val="22"/>
                <w:szCs w:val="22"/>
              </w:rPr>
              <w:t>Health and safety</w:t>
            </w:r>
          </w:p>
          <w:p w14:paraId="0EFD3300" w14:textId="55D494F4" w:rsidR="0012367F" w:rsidRPr="00C35375" w:rsidRDefault="00C836C6" w:rsidP="00C836C6">
            <w:pPr>
              <w:pStyle w:val="Default"/>
              <w:ind w:left="360"/>
              <w:rPr>
                <w:sz w:val="22"/>
                <w:szCs w:val="22"/>
              </w:rPr>
            </w:pPr>
            <w:r w:rsidRPr="00C35375">
              <w:rPr>
                <w:sz w:val="22"/>
                <w:szCs w:val="22"/>
              </w:rPr>
              <w:t>All employees have a responsibility for their own health and safety and that of others when carrying out their duties and must help us to apply our general statement of health and safety policy</w:t>
            </w:r>
            <w:r w:rsidR="00963600" w:rsidRPr="00C35375">
              <w:rPr>
                <w:sz w:val="22"/>
                <w:szCs w:val="22"/>
              </w:rPr>
              <w:t>.</w:t>
            </w:r>
            <w:r w:rsidR="0012367F" w:rsidRPr="00C35375">
              <w:rPr>
                <w:sz w:val="22"/>
                <w:szCs w:val="22"/>
              </w:rPr>
              <w:t xml:space="preserve"> </w:t>
            </w:r>
          </w:p>
          <w:p w14:paraId="11D7F1BB" w14:textId="77777777" w:rsidR="00A7579B" w:rsidRPr="00C35375" w:rsidRDefault="00A7579B" w:rsidP="00C836C6">
            <w:pPr>
              <w:pStyle w:val="Default"/>
              <w:ind w:left="360"/>
              <w:rPr>
                <w:sz w:val="22"/>
                <w:szCs w:val="22"/>
              </w:rPr>
            </w:pPr>
          </w:p>
          <w:p w14:paraId="22DC0CDB" w14:textId="623F54FE" w:rsidR="00B45889" w:rsidRPr="00C35375" w:rsidRDefault="00B45889" w:rsidP="00B45889">
            <w:pPr>
              <w:pStyle w:val="Default"/>
              <w:numPr>
                <w:ilvl w:val="0"/>
                <w:numId w:val="18"/>
              </w:numPr>
              <w:rPr>
                <w:b/>
                <w:sz w:val="22"/>
                <w:szCs w:val="22"/>
              </w:rPr>
            </w:pPr>
            <w:r w:rsidRPr="00C35375">
              <w:rPr>
                <w:b/>
                <w:sz w:val="22"/>
                <w:szCs w:val="22"/>
              </w:rPr>
              <w:t>Customer Focused</w:t>
            </w:r>
          </w:p>
          <w:p w14:paraId="6EE5FE67" w14:textId="77777777" w:rsidR="00B45889" w:rsidRPr="00C35375" w:rsidRDefault="00B45889" w:rsidP="00B45889">
            <w:pPr>
              <w:pStyle w:val="Default"/>
              <w:ind w:left="360"/>
              <w:rPr>
                <w:sz w:val="22"/>
                <w:szCs w:val="22"/>
              </w:rPr>
            </w:pPr>
            <w:r w:rsidRPr="00C35375">
              <w:rPr>
                <w:sz w:val="22"/>
                <w:szCs w:val="22"/>
              </w:rPr>
              <w:t>We put our customers' needs and expectations at the heart of all that we do. We expect our employees to have a full understanding of those needs and expectations so that we can provide high quality, appropriate services at all times.</w:t>
            </w:r>
          </w:p>
          <w:p w14:paraId="085DB540" w14:textId="77777777" w:rsidR="00B45889" w:rsidRPr="00C35375" w:rsidRDefault="00B45889" w:rsidP="00B45889">
            <w:pPr>
              <w:pStyle w:val="Default"/>
              <w:ind w:left="360"/>
              <w:rPr>
                <w:sz w:val="22"/>
                <w:szCs w:val="22"/>
              </w:rPr>
            </w:pPr>
          </w:p>
          <w:p w14:paraId="39660210" w14:textId="77777777" w:rsidR="00946AFC" w:rsidRPr="00C35375" w:rsidRDefault="00946AFC" w:rsidP="003E0AC5">
            <w:pPr>
              <w:pStyle w:val="Default"/>
              <w:ind w:left="360"/>
              <w:rPr>
                <w:sz w:val="22"/>
                <w:szCs w:val="22"/>
              </w:rPr>
            </w:pPr>
          </w:p>
        </w:tc>
      </w:tr>
      <w:tr w:rsidR="002D61C2" w:rsidRPr="00C35375" w14:paraId="4E66AD9C" w14:textId="77777777" w:rsidTr="00BE7A35">
        <w:tc>
          <w:tcPr>
            <w:tcW w:w="10773" w:type="dxa"/>
            <w:shd w:val="clear" w:color="auto" w:fill="auto"/>
          </w:tcPr>
          <w:p w14:paraId="74893296" w14:textId="0A959EFE" w:rsidR="002D61C2" w:rsidRPr="00C35375" w:rsidRDefault="002D61C2" w:rsidP="002D61C2">
            <w:pPr>
              <w:pStyle w:val="HayGroup11"/>
              <w:spacing w:before="120" w:after="120"/>
              <w:rPr>
                <w:rFonts w:ascii="Arial" w:hAnsi="Arial" w:cs="Arial"/>
                <w:b/>
                <w:sz w:val="22"/>
                <w:szCs w:val="22"/>
                <w:lang w:val="en-GB"/>
              </w:rPr>
            </w:pPr>
            <w:r w:rsidRPr="00C35375">
              <w:rPr>
                <w:rFonts w:ascii="Arial" w:hAnsi="Arial" w:cs="Arial"/>
                <w:b/>
                <w:sz w:val="22"/>
                <w:szCs w:val="22"/>
                <w:lang w:val="en-GB"/>
              </w:rPr>
              <w:t>Our Values</w:t>
            </w:r>
          </w:p>
        </w:tc>
      </w:tr>
      <w:tr w:rsidR="002D61C2" w:rsidRPr="00C35375" w14:paraId="326DCD55" w14:textId="77777777" w:rsidTr="00BE7A35">
        <w:tc>
          <w:tcPr>
            <w:tcW w:w="10773" w:type="dxa"/>
            <w:shd w:val="clear" w:color="auto" w:fill="auto"/>
          </w:tcPr>
          <w:p w14:paraId="1D1444B5" w14:textId="6D625721" w:rsidR="002D61C2" w:rsidRPr="00C35375" w:rsidRDefault="002D61C2" w:rsidP="002D61C2">
            <w:pPr>
              <w:pStyle w:val="Default"/>
              <w:ind w:left="360"/>
              <w:rPr>
                <w:b/>
                <w:sz w:val="22"/>
                <w:szCs w:val="22"/>
              </w:rPr>
            </w:pPr>
          </w:p>
          <w:p w14:paraId="19BA1532" w14:textId="322E5A4D" w:rsidR="002D61C2" w:rsidRPr="00C35375" w:rsidRDefault="002D61C2" w:rsidP="002D61C2">
            <w:pPr>
              <w:pStyle w:val="Default"/>
              <w:rPr>
                <w:b/>
                <w:sz w:val="22"/>
                <w:szCs w:val="22"/>
              </w:rPr>
            </w:pPr>
            <w:r w:rsidRPr="00C35375">
              <w:rPr>
                <w:b/>
                <w:sz w:val="22"/>
                <w:szCs w:val="22"/>
              </w:rPr>
              <w:t>We expect all our employees to demonstrate and promote our values:</w:t>
            </w:r>
          </w:p>
          <w:p w14:paraId="12CBDEC8" w14:textId="77777777" w:rsidR="002D61C2" w:rsidRPr="00C35375" w:rsidRDefault="002D61C2" w:rsidP="002D61C2">
            <w:pPr>
              <w:pStyle w:val="Default"/>
              <w:ind w:left="360"/>
              <w:rPr>
                <w:b/>
                <w:sz w:val="22"/>
                <w:szCs w:val="22"/>
              </w:rPr>
            </w:pPr>
          </w:p>
          <w:p w14:paraId="0E2B0708" w14:textId="69363184" w:rsidR="002D61C2" w:rsidRPr="00C35375" w:rsidRDefault="002D61C2" w:rsidP="002D61C2">
            <w:pPr>
              <w:pStyle w:val="Default"/>
              <w:numPr>
                <w:ilvl w:val="0"/>
                <w:numId w:val="18"/>
              </w:numPr>
              <w:rPr>
                <w:b/>
                <w:sz w:val="22"/>
                <w:szCs w:val="22"/>
              </w:rPr>
            </w:pPr>
            <w:r w:rsidRPr="00C35375">
              <w:rPr>
                <w:b/>
                <w:sz w:val="22"/>
                <w:szCs w:val="22"/>
              </w:rPr>
              <w:t>Supportive</w:t>
            </w:r>
          </w:p>
          <w:p w14:paraId="39651B28" w14:textId="77777777" w:rsidR="002D61C2" w:rsidRPr="00C35375" w:rsidRDefault="002D61C2" w:rsidP="002D61C2">
            <w:pPr>
              <w:pStyle w:val="Default"/>
              <w:ind w:left="360"/>
              <w:rPr>
                <w:color w:val="auto"/>
                <w:sz w:val="22"/>
                <w:szCs w:val="22"/>
              </w:rPr>
            </w:pPr>
            <w:r w:rsidRPr="00C35375">
              <w:rPr>
                <w:color w:val="auto"/>
                <w:sz w:val="22"/>
                <w:szCs w:val="22"/>
              </w:rPr>
              <w:t>We are supportive of our customers and colleagues, recognising their contributions and making the best of their strengths to enable our communities to flourish.</w:t>
            </w:r>
          </w:p>
          <w:p w14:paraId="15944D5C" w14:textId="77777777" w:rsidR="002D61C2" w:rsidRPr="00C35375" w:rsidRDefault="002D61C2" w:rsidP="002D61C2">
            <w:pPr>
              <w:pStyle w:val="Default"/>
              <w:ind w:left="360"/>
              <w:rPr>
                <w:color w:val="333333"/>
                <w:sz w:val="22"/>
                <w:szCs w:val="22"/>
              </w:rPr>
            </w:pPr>
          </w:p>
          <w:p w14:paraId="23B976EE" w14:textId="021CC2A1" w:rsidR="002D61C2" w:rsidRPr="00C35375" w:rsidRDefault="002D61C2" w:rsidP="002D61C2">
            <w:pPr>
              <w:pStyle w:val="Default"/>
              <w:numPr>
                <w:ilvl w:val="0"/>
                <w:numId w:val="18"/>
              </w:numPr>
              <w:rPr>
                <w:b/>
                <w:sz w:val="22"/>
                <w:szCs w:val="22"/>
              </w:rPr>
            </w:pPr>
            <w:r w:rsidRPr="00C35375">
              <w:rPr>
                <w:b/>
                <w:sz w:val="22"/>
                <w:szCs w:val="22"/>
              </w:rPr>
              <w:t>Innovative</w:t>
            </w:r>
          </w:p>
          <w:p w14:paraId="246346B3" w14:textId="3899847F" w:rsidR="002D61C2" w:rsidRPr="00C35375" w:rsidRDefault="002D61C2" w:rsidP="002D61C2">
            <w:pPr>
              <w:pStyle w:val="Default"/>
              <w:ind w:left="360"/>
              <w:rPr>
                <w:color w:val="auto"/>
                <w:sz w:val="22"/>
                <w:szCs w:val="22"/>
              </w:rPr>
            </w:pPr>
            <w:r w:rsidRPr="00C35375">
              <w:rPr>
                <w:color w:val="auto"/>
                <w:sz w:val="22"/>
                <w:szCs w:val="22"/>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Pr="00C35375" w:rsidRDefault="002D61C2" w:rsidP="002D61C2">
            <w:pPr>
              <w:pStyle w:val="Default"/>
              <w:ind w:left="360"/>
              <w:rPr>
                <w:color w:val="333333"/>
                <w:sz w:val="22"/>
                <w:szCs w:val="22"/>
              </w:rPr>
            </w:pPr>
          </w:p>
          <w:p w14:paraId="716F28EA" w14:textId="77777777" w:rsidR="002D61C2" w:rsidRPr="00C35375" w:rsidRDefault="002D61C2" w:rsidP="002D61C2">
            <w:pPr>
              <w:pStyle w:val="Default"/>
              <w:numPr>
                <w:ilvl w:val="0"/>
                <w:numId w:val="18"/>
              </w:numPr>
              <w:rPr>
                <w:b/>
                <w:sz w:val="22"/>
                <w:szCs w:val="22"/>
              </w:rPr>
            </w:pPr>
            <w:r w:rsidRPr="00C35375">
              <w:rPr>
                <w:b/>
                <w:sz w:val="22"/>
                <w:szCs w:val="22"/>
              </w:rPr>
              <w:t>Respectful</w:t>
            </w:r>
          </w:p>
          <w:p w14:paraId="443370E5" w14:textId="5BA4E5C4" w:rsidR="002D61C2" w:rsidRPr="00C35375" w:rsidRDefault="002D61C2" w:rsidP="002D61C2">
            <w:pPr>
              <w:pStyle w:val="Default"/>
              <w:ind w:left="360"/>
              <w:rPr>
                <w:color w:val="auto"/>
                <w:sz w:val="22"/>
                <w:szCs w:val="22"/>
              </w:rPr>
            </w:pPr>
            <w:r w:rsidRPr="00C35375">
              <w:rPr>
                <w:color w:val="auto"/>
                <w:sz w:val="22"/>
                <w:szCs w:val="22"/>
              </w:rPr>
              <w:t>We treat colleagues, customers and partners with respect, listening to their views, empathising and valuing their diverse needs and perspectives, to be fair, open and honest in all that we do.</w:t>
            </w:r>
          </w:p>
          <w:p w14:paraId="600F8550" w14:textId="77777777" w:rsidR="002D61C2" w:rsidRPr="00C35375" w:rsidRDefault="002D61C2" w:rsidP="002D61C2">
            <w:pPr>
              <w:pStyle w:val="Default"/>
              <w:ind w:left="360"/>
              <w:rPr>
                <w:color w:val="333333"/>
                <w:sz w:val="22"/>
                <w:szCs w:val="22"/>
              </w:rPr>
            </w:pPr>
          </w:p>
          <w:p w14:paraId="4E7A4A98" w14:textId="77777777" w:rsidR="002D61C2" w:rsidRPr="00C35375" w:rsidRDefault="002D61C2" w:rsidP="002D61C2">
            <w:pPr>
              <w:pStyle w:val="Default"/>
              <w:numPr>
                <w:ilvl w:val="0"/>
                <w:numId w:val="18"/>
              </w:numPr>
              <w:rPr>
                <w:b/>
                <w:sz w:val="22"/>
                <w:szCs w:val="22"/>
              </w:rPr>
            </w:pPr>
            <w:r w:rsidRPr="00C35375">
              <w:rPr>
                <w:b/>
                <w:sz w:val="22"/>
                <w:szCs w:val="22"/>
              </w:rPr>
              <w:t>Collaborative</w:t>
            </w:r>
          </w:p>
          <w:p w14:paraId="7C2688FD" w14:textId="59868C1D" w:rsidR="002D61C2" w:rsidRPr="00C35375" w:rsidRDefault="002D61C2" w:rsidP="002D61C2">
            <w:pPr>
              <w:pStyle w:val="Default"/>
              <w:ind w:left="360"/>
              <w:rPr>
                <w:color w:val="auto"/>
                <w:sz w:val="22"/>
                <w:szCs w:val="22"/>
              </w:rPr>
            </w:pPr>
            <w:r w:rsidRPr="00C35375">
              <w:rPr>
                <w:color w:val="auto"/>
                <w:sz w:val="22"/>
                <w:szCs w:val="22"/>
              </w:rPr>
              <w:t>We listen to, engage with, learn from and work with colleagues, partners and customers to help achieve the best outcomes for everyone.</w:t>
            </w:r>
          </w:p>
          <w:p w14:paraId="465127B9" w14:textId="77777777" w:rsidR="002D61C2" w:rsidRPr="00C35375" w:rsidRDefault="002D61C2" w:rsidP="002D61C2">
            <w:pPr>
              <w:pStyle w:val="HayGroup11"/>
              <w:spacing w:before="120" w:after="120"/>
              <w:rPr>
                <w:rFonts w:ascii="Arial" w:hAnsi="Arial" w:cs="Arial"/>
                <w:b/>
                <w:sz w:val="22"/>
                <w:szCs w:val="22"/>
                <w:lang w:val="en-GB"/>
              </w:rPr>
            </w:pPr>
          </w:p>
        </w:tc>
      </w:tr>
    </w:tbl>
    <w:p w14:paraId="11E8E9DA" w14:textId="77777777" w:rsidR="00725524" w:rsidRPr="00C35375" w:rsidRDefault="00725524" w:rsidP="00081256">
      <w:pPr>
        <w:spacing w:after="0"/>
        <w:rPr>
          <w:rFonts w:ascii="Arial" w:hAnsi="Arial" w:cs="Arial"/>
        </w:rPr>
      </w:pPr>
    </w:p>
    <w:p w14:paraId="11FB0957" w14:textId="1C699F45" w:rsidR="00CC6993" w:rsidRPr="00C35375" w:rsidRDefault="003E0AC5" w:rsidP="003E0AC5">
      <w:pPr>
        <w:tabs>
          <w:tab w:val="left" w:pos="960"/>
        </w:tabs>
        <w:rPr>
          <w:rFonts w:ascii="Arial" w:hAnsi="Arial" w:cs="Arial"/>
        </w:rPr>
      </w:pPr>
      <w:r w:rsidRPr="00C35375">
        <w:rPr>
          <w:rFonts w:ascii="Arial" w:hAnsi="Arial" w:cs="Arial"/>
        </w:rPr>
        <w:tab/>
      </w:r>
    </w:p>
    <w:p w14:paraId="01473DD6" w14:textId="236949BB" w:rsidR="0087424C" w:rsidRPr="00C35375" w:rsidRDefault="0087424C" w:rsidP="00CB5A66">
      <w:pPr>
        <w:spacing w:after="0" w:line="240" w:lineRule="auto"/>
        <w:jc w:val="center"/>
        <w:rPr>
          <w:rFonts w:ascii="Arial" w:hAnsi="Arial" w:cs="Arial"/>
          <w:b/>
        </w:rPr>
      </w:pPr>
      <w:r w:rsidRPr="00C35375">
        <w:rPr>
          <w:rFonts w:ascii="Arial" w:hAnsi="Arial" w:cs="Arial"/>
        </w:rPr>
        <w:br w:type="page"/>
      </w:r>
      <w:r w:rsidRPr="00C35375">
        <w:rPr>
          <w:rFonts w:ascii="Arial" w:hAnsi="Arial" w:cs="Arial"/>
          <w:b/>
        </w:rPr>
        <w:lastRenderedPageBreak/>
        <w:t>Person Specification</w:t>
      </w:r>
    </w:p>
    <w:p w14:paraId="251BE561" w14:textId="710B776E" w:rsidR="0087424C" w:rsidRPr="00C35375" w:rsidRDefault="004E5FEA" w:rsidP="0087424C">
      <w:pPr>
        <w:spacing w:after="0"/>
        <w:jc w:val="center"/>
        <w:rPr>
          <w:rFonts w:ascii="Arial" w:hAnsi="Arial" w:cs="Arial"/>
          <w:b/>
          <w:i/>
        </w:rPr>
      </w:pPr>
      <w:r w:rsidRPr="00C35375">
        <w:rPr>
          <w:rFonts w:ascii="Arial" w:hAnsi="Arial" w:cs="Arial"/>
          <w:b/>
          <w:i/>
        </w:rPr>
        <w:t>Trading Standards</w:t>
      </w:r>
      <w:r w:rsidR="000A306F">
        <w:rPr>
          <w:rFonts w:ascii="Arial" w:hAnsi="Arial" w:cs="Arial"/>
          <w:b/>
          <w:i/>
        </w:rPr>
        <w:t xml:space="preserve"> Service</w:t>
      </w:r>
      <w:r w:rsidRPr="00C35375">
        <w:rPr>
          <w:rFonts w:ascii="Arial" w:hAnsi="Arial" w:cs="Arial"/>
          <w:b/>
          <w:i/>
        </w:rPr>
        <w:t xml:space="preserve"> Officer</w:t>
      </w:r>
    </w:p>
    <w:p w14:paraId="3A3B7B47" w14:textId="77777777" w:rsidR="0087424C" w:rsidRPr="00C35375" w:rsidRDefault="0087424C" w:rsidP="0087424C">
      <w:pPr>
        <w:spacing w:after="0" w:line="240" w:lineRule="auto"/>
        <w:jc w:val="center"/>
        <w:rPr>
          <w:rFonts w:ascii="Arial" w:hAnsi="Arial" w:cs="Arial"/>
          <w:b/>
        </w:rPr>
      </w:pPr>
    </w:p>
    <w:p w14:paraId="69D40FA6" w14:textId="1C1D5D29" w:rsidR="00093214" w:rsidRPr="00C35375" w:rsidRDefault="00093214" w:rsidP="00093214">
      <w:pPr>
        <w:spacing w:after="0" w:line="240" w:lineRule="auto"/>
        <w:rPr>
          <w:rFonts w:ascii="Arial" w:hAnsi="Arial" w:cs="Arial"/>
        </w:rPr>
      </w:pPr>
      <w:r w:rsidRPr="00C35375">
        <w:rPr>
          <w:rFonts w:ascii="Arial" w:hAnsi="Arial" w:cs="Arial"/>
        </w:rPr>
        <w:t>All the following requirements are e</w:t>
      </w:r>
      <w:r w:rsidR="00501B78" w:rsidRPr="00C35375">
        <w:rPr>
          <w:rFonts w:ascii="Arial" w:hAnsi="Arial" w:cs="Arial"/>
        </w:rPr>
        <w:t>ssential unless otherwise indicated by *</w:t>
      </w:r>
    </w:p>
    <w:p w14:paraId="66C8DAAA" w14:textId="77777777" w:rsidR="00C111C2" w:rsidRPr="00C35375" w:rsidRDefault="00C111C2" w:rsidP="00093214">
      <w:pPr>
        <w:spacing w:after="0" w:line="240" w:lineRule="auto"/>
        <w:rPr>
          <w:rFonts w:ascii="Arial" w:hAnsi="Arial" w:cs="Arial"/>
        </w:rPr>
      </w:pPr>
    </w:p>
    <w:p w14:paraId="2D8BA425" w14:textId="3C7C7EED" w:rsidR="00C111C2" w:rsidRPr="00C35375" w:rsidRDefault="00C111C2" w:rsidP="00093214">
      <w:pPr>
        <w:spacing w:after="0" w:line="240" w:lineRule="auto"/>
        <w:rPr>
          <w:rFonts w:ascii="Arial" w:hAnsi="Arial" w:cs="Arial"/>
        </w:rPr>
      </w:pPr>
      <w:r w:rsidRPr="00C35375">
        <w:rPr>
          <w:rFonts w:ascii="Arial" w:hAnsi="Arial" w:cs="Arial"/>
        </w:rPr>
        <w:t>Your ability to meet the job requirements will initially be assessed by the information provided on your application but further assessment will be undertaken at interview and, in some cases, by using other types of assessment</w:t>
      </w:r>
      <w:r w:rsidR="00BC131C" w:rsidRPr="00C35375">
        <w:rPr>
          <w:rFonts w:ascii="Arial" w:hAnsi="Arial" w:cs="Arial"/>
        </w:rPr>
        <w:t>(s)</w:t>
      </w:r>
      <w:r w:rsidRPr="00C35375">
        <w:rPr>
          <w:rFonts w:ascii="Arial" w:hAnsi="Arial" w:cs="Arial"/>
        </w:rPr>
        <w:t>.</w:t>
      </w:r>
    </w:p>
    <w:p w14:paraId="5333D694" w14:textId="77777777" w:rsidR="00FA1EBA" w:rsidRPr="00C35375" w:rsidRDefault="00FA1EBA" w:rsidP="00093214">
      <w:pPr>
        <w:spacing w:after="0" w:line="240" w:lineRule="auto"/>
        <w:rPr>
          <w:rFonts w:ascii="Arial" w:hAnsi="Arial" w:cs="Arial"/>
          <w:b/>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057716" w:rsidRPr="00C35375" w14:paraId="7CA49ABD" w14:textId="77777777" w:rsidTr="00093214">
        <w:tc>
          <w:tcPr>
            <w:tcW w:w="10495" w:type="dxa"/>
            <w:tcBorders>
              <w:top w:val="single" w:sz="4" w:space="0" w:color="auto"/>
              <w:left w:val="single" w:sz="4" w:space="0" w:color="auto"/>
              <w:bottom w:val="single" w:sz="4" w:space="0" w:color="auto"/>
              <w:right w:val="single" w:sz="4" w:space="0" w:color="auto"/>
            </w:tcBorders>
          </w:tcPr>
          <w:p w14:paraId="032D51B7" w14:textId="1B9827E7" w:rsidR="00057716" w:rsidRPr="00C35375" w:rsidRDefault="00057716" w:rsidP="00093214">
            <w:pPr>
              <w:spacing w:before="120" w:after="120"/>
              <w:rPr>
                <w:rFonts w:ascii="Arial" w:hAnsi="Arial" w:cs="Arial"/>
                <w:b/>
              </w:rPr>
            </w:pPr>
            <w:r w:rsidRPr="00C35375">
              <w:rPr>
                <w:rFonts w:ascii="Arial" w:hAnsi="Arial" w:cs="Arial"/>
              </w:rPr>
              <w:t xml:space="preserve">This person specification reflects the requirements of the LCC Technical/Professional Grade </w:t>
            </w:r>
            <w:r w:rsidR="002B20F2" w:rsidRPr="00C35375">
              <w:rPr>
                <w:rFonts w:ascii="Arial" w:hAnsi="Arial" w:cs="Arial"/>
              </w:rPr>
              <w:t xml:space="preserve">8 </w:t>
            </w:r>
            <w:r w:rsidR="001E215E" w:rsidRPr="00C35375">
              <w:rPr>
                <w:rFonts w:ascii="Arial" w:hAnsi="Arial" w:cs="Arial"/>
              </w:rPr>
              <w:t>profile.</w:t>
            </w:r>
          </w:p>
        </w:tc>
      </w:tr>
      <w:tr w:rsidR="0087424C" w:rsidRPr="00C35375"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C35375" w:rsidRDefault="0087424C" w:rsidP="00093214">
            <w:pPr>
              <w:spacing w:before="120" w:after="120"/>
              <w:rPr>
                <w:rFonts w:ascii="Arial" w:hAnsi="Arial" w:cs="Arial"/>
                <w:b/>
              </w:rPr>
            </w:pPr>
            <w:r w:rsidRPr="00C35375">
              <w:rPr>
                <w:rFonts w:ascii="Arial" w:hAnsi="Arial" w:cs="Arial"/>
                <w:b/>
              </w:rPr>
              <w:t>Qualifications</w:t>
            </w:r>
          </w:p>
        </w:tc>
      </w:tr>
      <w:tr w:rsidR="0087424C" w:rsidRPr="00C35375" w14:paraId="6F7B13F5" w14:textId="77777777" w:rsidTr="00B025C6">
        <w:trPr>
          <w:trHeight w:val="613"/>
        </w:trPr>
        <w:tc>
          <w:tcPr>
            <w:tcW w:w="10495" w:type="dxa"/>
            <w:tcBorders>
              <w:top w:val="single" w:sz="4" w:space="0" w:color="auto"/>
              <w:left w:val="single" w:sz="4" w:space="0" w:color="auto"/>
              <w:bottom w:val="nil"/>
              <w:right w:val="single" w:sz="4" w:space="0" w:color="auto"/>
            </w:tcBorders>
          </w:tcPr>
          <w:p w14:paraId="2F8B9EE2" w14:textId="77777777" w:rsidR="002312BC" w:rsidRPr="00C35375" w:rsidRDefault="002312BC" w:rsidP="002312BC">
            <w:pPr>
              <w:autoSpaceDE w:val="0"/>
              <w:autoSpaceDN w:val="0"/>
              <w:adjustRightInd w:val="0"/>
              <w:spacing w:after="0" w:line="240" w:lineRule="auto"/>
              <w:rPr>
                <w:rFonts w:ascii="Arial" w:hAnsi="Arial" w:cs="Arial"/>
                <w:color w:val="000000"/>
              </w:rPr>
            </w:pPr>
          </w:p>
          <w:p w14:paraId="151327C4" w14:textId="64D06379" w:rsidR="0087424C" w:rsidRPr="00C35375" w:rsidRDefault="00C767CF" w:rsidP="002312BC">
            <w:pPr>
              <w:autoSpaceDE w:val="0"/>
              <w:autoSpaceDN w:val="0"/>
              <w:adjustRightInd w:val="0"/>
              <w:spacing w:after="0" w:line="240" w:lineRule="auto"/>
              <w:rPr>
                <w:rStyle w:val="normaltextrun"/>
                <w:rFonts w:ascii="Arial" w:hAnsi="Arial" w:cs="Arial"/>
                <w:color w:val="000000"/>
                <w:shd w:val="clear" w:color="auto" w:fill="FFFFFF"/>
              </w:rPr>
            </w:pPr>
            <w:r w:rsidRPr="00C35375">
              <w:rPr>
                <w:rFonts w:ascii="Arial" w:hAnsi="Arial" w:cs="Arial"/>
                <w:color w:val="000000"/>
              </w:rPr>
              <w:t xml:space="preserve">Recognised </w:t>
            </w:r>
            <w:r w:rsidR="002312BC" w:rsidRPr="00C35375">
              <w:rPr>
                <w:rFonts w:ascii="Arial" w:hAnsi="Arial" w:cs="Arial"/>
                <w:color w:val="000000"/>
              </w:rPr>
              <w:t xml:space="preserve">professional qualification within </w:t>
            </w:r>
            <w:r w:rsidR="00032E41" w:rsidRPr="00C35375">
              <w:rPr>
                <w:rFonts w:ascii="Arial" w:hAnsi="Arial" w:cs="Arial"/>
                <w:color w:val="000000"/>
              </w:rPr>
              <w:t>Trading Standards.</w:t>
            </w:r>
            <w:r w:rsidR="00B86890" w:rsidRPr="00C35375">
              <w:rPr>
                <w:rFonts w:ascii="Arial" w:hAnsi="Arial" w:cs="Arial"/>
                <w:color w:val="000000"/>
              </w:rPr>
              <w:t xml:space="preserve">  </w:t>
            </w:r>
            <w:r w:rsidR="00032E41" w:rsidRPr="00C35375">
              <w:rPr>
                <w:rFonts w:ascii="Arial" w:hAnsi="Arial" w:cs="Arial"/>
                <w:color w:val="000000"/>
                <w:shd w:val="clear" w:color="auto" w:fill="FFFFFF"/>
              </w:rPr>
              <w:t>(</w:t>
            </w:r>
            <w:r w:rsidR="00032E41" w:rsidRPr="00C35375">
              <w:rPr>
                <w:rStyle w:val="normaltextrun"/>
                <w:rFonts w:ascii="Arial" w:hAnsi="Arial" w:cs="Arial"/>
                <w:color w:val="000000"/>
                <w:shd w:val="clear" w:color="auto" w:fill="FFFFFF"/>
              </w:rPr>
              <w:t>DCATS, Diploma in Trading Standards, or equivalent)</w:t>
            </w:r>
          </w:p>
          <w:p w14:paraId="19EEA382" w14:textId="77777777" w:rsidR="00C767CF" w:rsidRPr="00C35375" w:rsidRDefault="00C767CF" w:rsidP="002312BC">
            <w:pPr>
              <w:autoSpaceDE w:val="0"/>
              <w:autoSpaceDN w:val="0"/>
              <w:adjustRightInd w:val="0"/>
              <w:spacing w:after="0" w:line="240" w:lineRule="auto"/>
              <w:rPr>
                <w:rFonts w:ascii="Arial" w:hAnsi="Arial" w:cs="Arial"/>
              </w:rPr>
            </w:pPr>
            <w:r w:rsidRPr="00C35375">
              <w:rPr>
                <w:rFonts w:ascii="Arial" w:hAnsi="Arial" w:cs="Arial"/>
              </w:rPr>
              <w:t xml:space="preserve">OR </w:t>
            </w:r>
          </w:p>
          <w:p w14:paraId="415EAC1A" w14:textId="7CB0E9CD" w:rsidR="00C767CF" w:rsidRPr="00C35375" w:rsidRDefault="00C767CF" w:rsidP="002312BC">
            <w:pPr>
              <w:autoSpaceDE w:val="0"/>
              <w:autoSpaceDN w:val="0"/>
              <w:adjustRightInd w:val="0"/>
              <w:spacing w:after="0" w:line="240" w:lineRule="auto"/>
              <w:rPr>
                <w:rFonts w:ascii="Arial" w:hAnsi="Arial" w:cs="Arial"/>
              </w:rPr>
            </w:pPr>
            <w:r w:rsidRPr="00C35375">
              <w:rPr>
                <w:rFonts w:ascii="Arial" w:hAnsi="Arial" w:cs="Arial"/>
              </w:rPr>
              <w:t>Working towards a professional qualification with sound practical experience</w:t>
            </w:r>
            <w:r w:rsidR="009464BC" w:rsidRPr="00C35375">
              <w:rPr>
                <w:rFonts w:ascii="Arial" w:hAnsi="Arial" w:cs="Arial"/>
              </w:rPr>
              <w:t>.</w:t>
            </w:r>
          </w:p>
          <w:p w14:paraId="2A0645C6" w14:textId="1A944CDF" w:rsidR="009464BC" w:rsidRPr="00C35375" w:rsidRDefault="009464BC" w:rsidP="002312BC">
            <w:pPr>
              <w:autoSpaceDE w:val="0"/>
              <w:autoSpaceDN w:val="0"/>
              <w:adjustRightInd w:val="0"/>
              <w:spacing w:after="0" w:line="240" w:lineRule="auto"/>
              <w:rPr>
                <w:rFonts w:ascii="Arial" w:hAnsi="Arial" w:cs="Arial"/>
              </w:rPr>
            </w:pPr>
            <w:r w:rsidRPr="00C35375">
              <w:rPr>
                <w:rFonts w:ascii="Arial" w:hAnsi="Arial" w:cs="Arial"/>
              </w:rPr>
              <w:t>OR</w:t>
            </w:r>
          </w:p>
          <w:p w14:paraId="653018EE" w14:textId="77777777" w:rsidR="009464BC" w:rsidRPr="00C35375" w:rsidRDefault="009464BC" w:rsidP="002312BC">
            <w:pPr>
              <w:autoSpaceDE w:val="0"/>
              <w:autoSpaceDN w:val="0"/>
              <w:adjustRightInd w:val="0"/>
              <w:spacing w:after="0" w:line="240" w:lineRule="auto"/>
              <w:rPr>
                <w:rFonts w:ascii="Arial" w:hAnsi="Arial" w:cs="Arial"/>
              </w:rPr>
            </w:pPr>
            <w:r w:rsidRPr="00C35375">
              <w:rPr>
                <w:rFonts w:ascii="Arial" w:hAnsi="Arial" w:cs="Arial"/>
              </w:rPr>
              <w:t xml:space="preserve">Graduate entry level with sound practical experience </w:t>
            </w:r>
          </w:p>
          <w:p w14:paraId="0D82F3DC" w14:textId="77777777" w:rsidR="009464BC" w:rsidRPr="00C35375" w:rsidRDefault="009464BC" w:rsidP="002312BC">
            <w:pPr>
              <w:autoSpaceDE w:val="0"/>
              <w:autoSpaceDN w:val="0"/>
              <w:adjustRightInd w:val="0"/>
              <w:spacing w:after="0" w:line="240" w:lineRule="auto"/>
              <w:rPr>
                <w:rFonts w:ascii="Arial" w:hAnsi="Arial" w:cs="Arial"/>
              </w:rPr>
            </w:pPr>
            <w:r w:rsidRPr="00C35375">
              <w:rPr>
                <w:rFonts w:ascii="Arial" w:hAnsi="Arial" w:cs="Arial"/>
              </w:rPr>
              <w:t xml:space="preserve">OR </w:t>
            </w:r>
          </w:p>
          <w:p w14:paraId="5D10FB07" w14:textId="431B703F" w:rsidR="009464BC" w:rsidRPr="00C35375" w:rsidRDefault="009464BC" w:rsidP="002312BC">
            <w:pPr>
              <w:autoSpaceDE w:val="0"/>
              <w:autoSpaceDN w:val="0"/>
              <w:adjustRightInd w:val="0"/>
              <w:spacing w:after="0" w:line="240" w:lineRule="auto"/>
              <w:rPr>
                <w:rFonts w:ascii="Arial" w:hAnsi="Arial" w:cs="Arial"/>
                <w:b/>
              </w:rPr>
            </w:pPr>
            <w:r w:rsidRPr="00C35375">
              <w:rPr>
                <w:rFonts w:ascii="Arial" w:hAnsi="Arial" w:cs="Arial"/>
              </w:rPr>
              <w:t>Technica</w:t>
            </w:r>
            <w:r w:rsidR="00BC3EEF">
              <w:rPr>
                <w:rFonts w:ascii="Arial" w:hAnsi="Arial" w:cs="Arial"/>
              </w:rPr>
              <w:t xml:space="preserve">l expertise and knowledge obtained </w:t>
            </w:r>
            <w:r w:rsidRPr="00C35375">
              <w:rPr>
                <w:rFonts w:ascii="Arial" w:hAnsi="Arial" w:cs="Arial"/>
              </w:rPr>
              <w:t xml:space="preserve">through experience in </w:t>
            </w:r>
            <w:r w:rsidR="003638AF">
              <w:rPr>
                <w:rFonts w:ascii="Arial" w:hAnsi="Arial" w:cs="Arial"/>
              </w:rPr>
              <w:t>law enforcement or similar environments</w:t>
            </w:r>
          </w:p>
        </w:tc>
      </w:tr>
      <w:tr w:rsidR="0087424C" w:rsidRPr="00C35375" w14:paraId="6B25D4F8" w14:textId="77777777" w:rsidTr="00093214">
        <w:tc>
          <w:tcPr>
            <w:tcW w:w="10495" w:type="dxa"/>
            <w:tcBorders>
              <w:top w:val="nil"/>
              <w:left w:val="single" w:sz="4" w:space="0" w:color="auto"/>
              <w:bottom w:val="nil"/>
              <w:right w:val="single" w:sz="4" w:space="0" w:color="auto"/>
            </w:tcBorders>
          </w:tcPr>
          <w:p w14:paraId="5FB984BB" w14:textId="25DEE050" w:rsidR="0087424C" w:rsidRPr="00C35375" w:rsidRDefault="0087424C" w:rsidP="002312BC">
            <w:pPr>
              <w:spacing w:before="120" w:after="120" w:line="240" w:lineRule="auto"/>
              <w:rPr>
                <w:rFonts w:ascii="Arial" w:hAnsi="Arial" w:cs="Arial"/>
                <w:b/>
              </w:rPr>
            </w:pPr>
          </w:p>
        </w:tc>
      </w:tr>
      <w:tr w:rsidR="0087424C" w:rsidRPr="00C35375"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C35375" w:rsidRDefault="0087424C" w:rsidP="00093214">
            <w:pPr>
              <w:spacing w:before="120" w:after="120"/>
              <w:rPr>
                <w:rFonts w:ascii="Arial" w:hAnsi="Arial" w:cs="Arial"/>
                <w:b/>
              </w:rPr>
            </w:pPr>
            <w:r w:rsidRPr="00C35375">
              <w:rPr>
                <w:rFonts w:ascii="Arial" w:hAnsi="Arial" w:cs="Arial"/>
                <w:b/>
              </w:rPr>
              <w:t xml:space="preserve">Experience </w:t>
            </w:r>
          </w:p>
        </w:tc>
      </w:tr>
      <w:tr w:rsidR="0087424C" w:rsidRPr="00C35375" w14:paraId="6B0147CA" w14:textId="77777777" w:rsidTr="00093214">
        <w:tc>
          <w:tcPr>
            <w:tcW w:w="10495" w:type="dxa"/>
            <w:tcBorders>
              <w:top w:val="nil"/>
              <w:left w:val="single" w:sz="4" w:space="0" w:color="auto"/>
              <w:bottom w:val="nil"/>
              <w:right w:val="single" w:sz="4" w:space="0" w:color="auto"/>
            </w:tcBorders>
          </w:tcPr>
          <w:p w14:paraId="19980ACE" w14:textId="77777777" w:rsidR="000D4207" w:rsidRPr="00C35375" w:rsidRDefault="000D4207" w:rsidP="000D4207">
            <w:pPr>
              <w:rPr>
                <w:rFonts w:ascii="Arial" w:hAnsi="Arial" w:cs="Arial"/>
              </w:rPr>
            </w:pPr>
          </w:p>
          <w:p w14:paraId="052D7393" w14:textId="52688F9B" w:rsidR="000D4207" w:rsidRPr="00C35375" w:rsidRDefault="000D4207" w:rsidP="000D4207">
            <w:pPr>
              <w:rPr>
                <w:rFonts w:ascii="Arial" w:hAnsi="Arial" w:cs="Arial"/>
              </w:rPr>
            </w:pPr>
            <w:r w:rsidRPr="00C35375">
              <w:rPr>
                <w:rFonts w:ascii="Arial" w:hAnsi="Arial" w:cs="Arial"/>
              </w:rPr>
              <w:t>Experience of working independently</w:t>
            </w:r>
            <w:r w:rsidR="007C5021" w:rsidRPr="00C35375">
              <w:rPr>
                <w:rFonts w:ascii="Arial" w:hAnsi="Arial" w:cs="Arial"/>
              </w:rPr>
              <w:t xml:space="preserve"> and as part of a</w:t>
            </w:r>
            <w:r w:rsidR="003638AF">
              <w:rPr>
                <w:rFonts w:ascii="Arial" w:hAnsi="Arial" w:cs="Arial"/>
              </w:rPr>
              <w:t>n</w:t>
            </w:r>
            <w:r w:rsidR="007C5021" w:rsidRPr="00C35375">
              <w:rPr>
                <w:rFonts w:ascii="Arial" w:hAnsi="Arial" w:cs="Arial"/>
              </w:rPr>
              <w:t xml:space="preserve"> </w:t>
            </w:r>
            <w:r w:rsidR="003638AF">
              <w:rPr>
                <w:rFonts w:ascii="Arial" w:hAnsi="Arial" w:cs="Arial"/>
              </w:rPr>
              <w:t xml:space="preserve">investigations </w:t>
            </w:r>
            <w:r w:rsidR="007C5021" w:rsidRPr="00C35375">
              <w:rPr>
                <w:rFonts w:ascii="Arial" w:hAnsi="Arial" w:cs="Arial"/>
              </w:rPr>
              <w:t>team</w:t>
            </w:r>
            <w:r w:rsidR="00E65703" w:rsidRPr="00C35375">
              <w:rPr>
                <w:rFonts w:ascii="Arial" w:hAnsi="Arial" w:cs="Arial"/>
              </w:rPr>
              <w:t>.</w:t>
            </w:r>
          </w:p>
          <w:p w14:paraId="7339AD58" w14:textId="531733EC" w:rsidR="000D4207" w:rsidRPr="00C35375" w:rsidRDefault="000D4207" w:rsidP="000D4207">
            <w:pPr>
              <w:rPr>
                <w:rFonts w:ascii="Arial" w:hAnsi="Arial" w:cs="Arial"/>
              </w:rPr>
            </w:pPr>
            <w:r w:rsidRPr="00C35375">
              <w:rPr>
                <w:rFonts w:ascii="Arial" w:hAnsi="Arial" w:cs="Arial"/>
              </w:rPr>
              <w:t>Experience in</w:t>
            </w:r>
            <w:r w:rsidR="00187984" w:rsidRPr="00C35375">
              <w:rPr>
                <w:rFonts w:ascii="Arial" w:hAnsi="Arial" w:cs="Arial"/>
              </w:rPr>
              <w:t xml:space="preserve"> independently</w:t>
            </w:r>
            <w:r w:rsidRPr="00C35375">
              <w:rPr>
                <w:rFonts w:ascii="Arial" w:hAnsi="Arial" w:cs="Arial"/>
              </w:rPr>
              <w:t xml:space="preserve"> dealing with a broad range of </w:t>
            </w:r>
            <w:r w:rsidR="007855FD" w:rsidRPr="00C35375">
              <w:rPr>
                <w:rFonts w:ascii="Arial" w:hAnsi="Arial" w:cs="Arial"/>
              </w:rPr>
              <w:t>routine</w:t>
            </w:r>
            <w:r w:rsidRPr="00C35375">
              <w:rPr>
                <w:rFonts w:ascii="Arial" w:hAnsi="Arial" w:cs="Arial"/>
              </w:rPr>
              <w:t xml:space="preserve"> </w:t>
            </w:r>
            <w:r w:rsidR="00384A03" w:rsidRPr="00C35375">
              <w:rPr>
                <w:rFonts w:ascii="Arial" w:hAnsi="Arial" w:cs="Arial"/>
              </w:rPr>
              <w:t>Trading Standards</w:t>
            </w:r>
            <w:r w:rsidR="00330246">
              <w:rPr>
                <w:rFonts w:ascii="Arial" w:hAnsi="Arial" w:cs="Arial"/>
              </w:rPr>
              <w:t xml:space="preserve"> or associated law enforcement</w:t>
            </w:r>
            <w:r w:rsidR="00384A03" w:rsidRPr="00C35375">
              <w:rPr>
                <w:rFonts w:ascii="Arial" w:hAnsi="Arial" w:cs="Arial"/>
              </w:rPr>
              <w:t xml:space="preserve"> issues</w:t>
            </w:r>
            <w:r w:rsidRPr="00C35375">
              <w:rPr>
                <w:rFonts w:ascii="Arial" w:hAnsi="Arial" w:cs="Arial"/>
              </w:rPr>
              <w:t xml:space="preserve"> and the ability to </w:t>
            </w:r>
            <w:r w:rsidR="006A156F" w:rsidRPr="00C35375">
              <w:rPr>
                <w:rFonts w:ascii="Arial" w:hAnsi="Arial" w:cs="Arial"/>
              </w:rPr>
              <w:t>take on an increasingly complex caseload under the supervision and direction of a more senior officer.</w:t>
            </w:r>
          </w:p>
          <w:p w14:paraId="733EFBB7" w14:textId="021FED4A" w:rsidR="0060138A" w:rsidRPr="00C35375" w:rsidRDefault="0060138A" w:rsidP="000D4207">
            <w:pPr>
              <w:rPr>
                <w:rFonts w:ascii="Arial" w:hAnsi="Arial" w:cs="Arial"/>
              </w:rPr>
            </w:pPr>
            <w:r w:rsidRPr="00C35375">
              <w:rPr>
                <w:rFonts w:ascii="Arial" w:hAnsi="Arial" w:cs="Arial"/>
                <w:color w:val="000000"/>
              </w:rPr>
              <w:t>Experience of working with relevant specialised systems, equipment and/or IT software</w:t>
            </w:r>
            <w:r w:rsidR="00916068" w:rsidRPr="00C35375">
              <w:rPr>
                <w:rFonts w:ascii="Arial" w:hAnsi="Arial" w:cs="Arial"/>
                <w:color w:val="000000"/>
              </w:rPr>
              <w:t xml:space="preserve"> commonly used across Trading Standards Services</w:t>
            </w:r>
            <w:r w:rsidRPr="00C35375">
              <w:rPr>
                <w:rFonts w:ascii="Arial" w:hAnsi="Arial" w:cs="Arial"/>
                <w:color w:val="000000"/>
              </w:rPr>
              <w:t>.</w:t>
            </w:r>
          </w:p>
          <w:p w14:paraId="1A773A38" w14:textId="0643D471" w:rsidR="00DB6630" w:rsidRPr="00C35375" w:rsidRDefault="00DB6630" w:rsidP="007C5021">
            <w:pPr>
              <w:pStyle w:val="ListParagraph"/>
              <w:spacing w:after="0" w:line="240" w:lineRule="auto"/>
              <w:contextualSpacing w:val="0"/>
              <w:rPr>
                <w:rFonts w:ascii="Arial" w:hAnsi="Arial" w:cs="Arial"/>
              </w:rPr>
            </w:pPr>
          </w:p>
        </w:tc>
      </w:tr>
      <w:tr w:rsidR="0087424C" w:rsidRPr="00C35375"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C35375" w:rsidRDefault="003C57AB" w:rsidP="00093214">
            <w:pPr>
              <w:spacing w:before="120" w:after="120"/>
              <w:rPr>
                <w:rFonts w:ascii="Arial" w:hAnsi="Arial" w:cs="Arial"/>
                <w:b/>
              </w:rPr>
            </w:pPr>
            <w:r w:rsidRPr="00C35375">
              <w:rPr>
                <w:rFonts w:ascii="Arial" w:hAnsi="Arial" w:cs="Arial"/>
                <w:b/>
              </w:rPr>
              <w:t>Essential k</w:t>
            </w:r>
            <w:r w:rsidR="0087424C" w:rsidRPr="00C35375">
              <w:rPr>
                <w:rFonts w:ascii="Arial" w:hAnsi="Arial" w:cs="Arial"/>
                <w:b/>
              </w:rPr>
              <w:t>nowledge</w:t>
            </w:r>
            <w:r w:rsidR="00C836C6" w:rsidRPr="00C35375">
              <w:rPr>
                <w:rFonts w:ascii="Arial" w:hAnsi="Arial" w:cs="Arial"/>
                <w:b/>
              </w:rPr>
              <w:t>, s</w:t>
            </w:r>
            <w:r w:rsidR="0087424C" w:rsidRPr="00C35375">
              <w:rPr>
                <w:rFonts w:ascii="Arial" w:hAnsi="Arial" w:cs="Arial"/>
                <w:b/>
              </w:rPr>
              <w:t>kills</w:t>
            </w:r>
            <w:r w:rsidR="00C836C6" w:rsidRPr="00C35375">
              <w:rPr>
                <w:rFonts w:ascii="Arial" w:hAnsi="Arial" w:cs="Arial"/>
                <w:b/>
              </w:rPr>
              <w:t xml:space="preserve"> &amp; abilities</w:t>
            </w:r>
          </w:p>
        </w:tc>
      </w:tr>
      <w:tr w:rsidR="00501B78" w:rsidRPr="00C35375" w14:paraId="7730C4EE" w14:textId="77777777" w:rsidTr="00232B12">
        <w:tc>
          <w:tcPr>
            <w:tcW w:w="10495" w:type="dxa"/>
            <w:tcBorders>
              <w:top w:val="single" w:sz="4" w:space="0" w:color="auto"/>
              <w:left w:val="single" w:sz="4" w:space="0" w:color="auto"/>
              <w:bottom w:val="nil"/>
              <w:right w:val="single" w:sz="4" w:space="0" w:color="auto"/>
            </w:tcBorders>
          </w:tcPr>
          <w:p w14:paraId="779F47FC" w14:textId="77777777" w:rsidR="002312BC" w:rsidRPr="00C35375" w:rsidRDefault="002312BC" w:rsidP="002312BC">
            <w:pPr>
              <w:autoSpaceDE w:val="0"/>
              <w:autoSpaceDN w:val="0"/>
              <w:adjustRightInd w:val="0"/>
              <w:spacing w:after="0" w:line="240" w:lineRule="auto"/>
              <w:rPr>
                <w:rFonts w:ascii="Arial" w:hAnsi="Arial" w:cs="Arial"/>
                <w:color w:val="000000"/>
              </w:rPr>
            </w:pPr>
          </w:p>
          <w:p w14:paraId="2E5716B2" w14:textId="77777777" w:rsidR="00C35F89" w:rsidRPr="00C35375" w:rsidRDefault="00C35F89" w:rsidP="00C35F89">
            <w:pPr>
              <w:rPr>
                <w:rFonts w:ascii="Arial" w:hAnsi="Arial" w:cs="Arial"/>
              </w:rPr>
            </w:pPr>
            <w:r w:rsidRPr="00C35375">
              <w:rPr>
                <w:rFonts w:ascii="Arial" w:hAnsi="Arial" w:cs="Arial"/>
              </w:rPr>
              <w:t>Proven track record of undertaking criminal/civil investigations or conducting other forms of relevant investigation resulting in the preparation of high-quality investigation files.</w:t>
            </w:r>
          </w:p>
          <w:p w14:paraId="1A8202A0" w14:textId="7DC75442" w:rsidR="00FF0C8E" w:rsidRDefault="002312BC" w:rsidP="003D098B">
            <w:pPr>
              <w:spacing w:after="0" w:line="240" w:lineRule="auto"/>
              <w:rPr>
                <w:rFonts w:ascii="Arial" w:hAnsi="Arial" w:cs="Arial"/>
              </w:rPr>
            </w:pPr>
            <w:r w:rsidRPr="00C35375">
              <w:rPr>
                <w:rFonts w:ascii="Arial" w:hAnsi="Arial" w:cs="Arial"/>
                <w:color w:val="000000"/>
              </w:rPr>
              <w:t>Up to date</w:t>
            </w:r>
            <w:r w:rsidR="00692542" w:rsidRPr="00C35375">
              <w:rPr>
                <w:rFonts w:ascii="Arial" w:hAnsi="Arial" w:cs="Arial"/>
                <w:color w:val="000000"/>
              </w:rPr>
              <w:t xml:space="preserve"> </w:t>
            </w:r>
            <w:r w:rsidRPr="00C35375">
              <w:rPr>
                <w:rFonts w:ascii="Arial" w:hAnsi="Arial" w:cs="Arial"/>
                <w:color w:val="000000"/>
              </w:rPr>
              <w:t>knowledge</w:t>
            </w:r>
            <w:r w:rsidR="00BA6072" w:rsidRPr="00C35375">
              <w:rPr>
                <w:rFonts w:ascii="Arial" w:hAnsi="Arial" w:cs="Arial"/>
                <w:color w:val="000000"/>
              </w:rPr>
              <w:t xml:space="preserve"> </w:t>
            </w:r>
            <w:r w:rsidR="00BA6072" w:rsidRPr="00C35375">
              <w:rPr>
                <w:rFonts w:ascii="Arial" w:hAnsi="Arial" w:cs="Arial"/>
              </w:rPr>
              <w:t>of</w:t>
            </w:r>
            <w:r w:rsidR="008F7D13" w:rsidRPr="00C35375">
              <w:rPr>
                <w:rFonts w:ascii="Arial" w:hAnsi="Arial" w:cs="Arial"/>
              </w:rPr>
              <w:t xml:space="preserve"> relevant</w:t>
            </w:r>
            <w:r w:rsidR="005A1E3B" w:rsidRPr="00C35375">
              <w:rPr>
                <w:rFonts w:ascii="Arial" w:hAnsi="Arial" w:cs="Arial"/>
              </w:rPr>
              <w:t xml:space="preserve"> legislation</w:t>
            </w:r>
            <w:r w:rsidR="00BA6072" w:rsidRPr="00C35375">
              <w:rPr>
                <w:rFonts w:ascii="Arial" w:hAnsi="Arial" w:cs="Arial"/>
              </w:rPr>
              <w:t xml:space="preserve">, </w:t>
            </w:r>
            <w:r w:rsidR="001C5293" w:rsidRPr="00C35375">
              <w:rPr>
                <w:rFonts w:ascii="Arial" w:hAnsi="Arial" w:cs="Arial"/>
              </w:rPr>
              <w:t>with a particular focus on</w:t>
            </w:r>
            <w:r w:rsidR="00BA6072" w:rsidRPr="00C35375">
              <w:rPr>
                <w:rFonts w:ascii="Arial" w:hAnsi="Arial" w:cs="Arial"/>
              </w:rPr>
              <w:t xml:space="preserve"> </w:t>
            </w:r>
            <w:r w:rsidR="00D2748D">
              <w:rPr>
                <w:rFonts w:ascii="Arial" w:hAnsi="Arial" w:cs="Arial"/>
              </w:rPr>
              <w:t xml:space="preserve">consumer protection and fair </w:t>
            </w:r>
            <w:r w:rsidR="008F6811">
              <w:rPr>
                <w:rFonts w:ascii="Arial" w:hAnsi="Arial" w:cs="Arial"/>
              </w:rPr>
              <w:t>trading</w:t>
            </w:r>
            <w:r w:rsidR="00BA6072" w:rsidRPr="00C35375">
              <w:rPr>
                <w:rFonts w:ascii="Arial" w:hAnsi="Arial" w:cs="Arial"/>
              </w:rPr>
              <w:t xml:space="preserve"> including, doorstep crime</w:t>
            </w:r>
            <w:r w:rsidR="00667FE3" w:rsidRPr="00C35375">
              <w:rPr>
                <w:rFonts w:ascii="Arial" w:hAnsi="Arial" w:cs="Arial"/>
              </w:rPr>
              <w:t xml:space="preserve"> investigations</w:t>
            </w:r>
            <w:r w:rsidR="00BA6072" w:rsidRPr="00C35375">
              <w:rPr>
                <w:rFonts w:ascii="Arial" w:hAnsi="Arial" w:cs="Arial"/>
              </w:rPr>
              <w:t xml:space="preserve">, counterfeit investigations, underage sales </w:t>
            </w:r>
            <w:r w:rsidR="00667FE3" w:rsidRPr="00C35375">
              <w:rPr>
                <w:rFonts w:ascii="Arial" w:hAnsi="Arial" w:cs="Arial"/>
              </w:rPr>
              <w:t>initiatives</w:t>
            </w:r>
            <w:r w:rsidR="00BA6072" w:rsidRPr="00C35375">
              <w:rPr>
                <w:rFonts w:ascii="Arial" w:hAnsi="Arial" w:cs="Arial"/>
              </w:rPr>
              <w:t xml:space="preserve">, estate agent and letting agency </w:t>
            </w:r>
            <w:r w:rsidR="00667FE3" w:rsidRPr="00C35375">
              <w:rPr>
                <w:rFonts w:ascii="Arial" w:hAnsi="Arial" w:cs="Arial"/>
              </w:rPr>
              <w:t>case</w:t>
            </w:r>
            <w:r w:rsidR="00BA6072" w:rsidRPr="00C35375">
              <w:rPr>
                <w:rFonts w:ascii="Arial" w:hAnsi="Arial" w:cs="Arial"/>
              </w:rPr>
              <w:t>work</w:t>
            </w:r>
            <w:r w:rsidR="00A66781" w:rsidRPr="00C35375">
              <w:rPr>
                <w:rFonts w:ascii="Arial" w:hAnsi="Arial" w:cs="Arial"/>
              </w:rPr>
              <w:t>,</w:t>
            </w:r>
            <w:r w:rsidR="00BA6072" w:rsidRPr="00C35375">
              <w:rPr>
                <w:rFonts w:ascii="Arial" w:hAnsi="Arial" w:cs="Arial"/>
              </w:rPr>
              <w:t xml:space="preserve"> </w:t>
            </w:r>
            <w:r w:rsidR="00AE4088" w:rsidRPr="00C35375">
              <w:rPr>
                <w:rFonts w:ascii="Arial" w:hAnsi="Arial" w:cs="Arial"/>
              </w:rPr>
              <w:t>along with a</w:t>
            </w:r>
            <w:r w:rsidR="00A66781" w:rsidRPr="00C35375">
              <w:rPr>
                <w:rFonts w:ascii="Arial" w:hAnsi="Arial" w:cs="Arial"/>
              </w:rPr>
              <w:t xml:space="preserve"> working</w:t>
            </w:r>
            <w:r w:rsidR="00BA6072" w:rsidRPr="00C35375">
              <w:rPr>
                <w:rFonts w:ascii="Arial" w:hAnsi="Arial" w:cs="Arial"/>
              </w:rPr>
              <w:t xml:space="preserve"> knowledge of civil legislation to assist complaints and investigations</w:t>
            </w:r>
            <w:r w:rsidR="00A900E1" w:rsidRPr="00C35375">
              <w:rPr>
                <w:rFonts w:ascii="Arial" w:hAnsi="Arial" w:cs="Arial"/>
              </w:rPr>
              <w:t xml:space="preserve"> resolution</w:t>
            </w:r>
            <w:r w:rsidR="00BA6072" w:rsidRPr="00C35375">
              <w:rPr>
                <w:rFonts w:ascii="Arial" w:hAnsi="Arial" w:cs="Arial"/>
              </w:rPr>
              <w:t>.</w:t>
            </w:r>
          </w:p>
          <w:p w14:paraId="4BA7BFF6" w14:textId="77777777" w:rsidR="00330246" w:rsidRPr="00C35375" w:rsidRDefault="00330246" w:rsidP="003D098B">
            <w:pPr>
              <w:spacing w:after="0" w:line="240" w:lineRule="auto"/>
              <w:rPr>
                <w:rFonts w:ascii="Arial" w:hAnsi="Arial" w:cs="Arial"/>
                <w:color w:val="000000"/>
              </w:rPr>
            </w:pPr>
          </w:p>
          <w:p w14:paraId="5783D289" w14:textId="1F2CA2C1" w:rsidR="00501B78" w:rsidRPr="00C35375" w:rsidRDefault="00A900E1" w:rsidP="00567C24">
            <w:pPr>
              <w:spacing w:after="0" w:line="240" w:lineRule="auto"/>
              <w:rPr>
                <w:rFonts w:ascii="Arial" w:hAnsi="Arial" w:cs="Arial"/>
              </w:rPr>
            </w:pPr>
            <w:r w:rsidRPr="00C35375">
              <w:rPr>
                <w:rFonts w:ascii="Arial" w:hAnsi="Arial" w:cs="Arial"/>
                <w:color w:val="000000"/>
              </w:rPr>
              <w:t xml:space="preserve">Knowledge </w:t>
            </w:r>
            <w:r w:rsidR="002312BC" w:rsidRPr="00C35375">
              <w:rPr>
                <w:rFonts w:ascii="Arial" w:hAnsi="Arial" w:cs="Arial"/>
                <w:color w:val="000000"/>
              </w:rPr>
              <w:t xml:space="preserve">and understanding of the work practices, systems, processes and procedures relevant to </w:t>
            </w:r>
            <w:r w:rsidR="00BA15A4" w:rsidRPr="00C35375">
              <w:rPr>
                <w:rFonts w:ascii="Arial" w:hAnsi="Arial" w:cs="Arial"/>
                <w:color w:val="000000"/>
              </w:rPr>
              <w:t>Trading Standards</w:t>
            </w:r>
            <w:r w:rsidR="002312BC" w:rsidRPr="00C35375">
              <w:rPr>
                <w:rFonts w:ascii="Arial" w:hAnsi="Arial" w:cs="Arial"/>
                <w:color w:val="000000"/>
              </w:rPr>
              <w:t>, and a</w:t>
            </w:r>
            <w:r w:rsidR="008F7D13" w:rsidRPr="00C35375">
              <w:rPr>
                <w:rFonts w:ascii="Arial" w:hAnsi="Arial" w:cs="Arial"/>
                <w:color w:val="000000"/>
              </w:rPr>
              <w:t xml:space="preserve">n awareness </w:t>
            </w:r>
            <w:r w:rsidR="002312BC" w:rsidRPr="00C35375">
              <w:rPr>
                <w:rFonts w:ascii="Arial" w:hAnsi="Arial" w:cs="Arial"/>
                <w:color w:val="000000"/>
              </w:rPr>
              <w:t xml:space="preserve">of the Council policies and services related to </w:t>
            </w:r>
            <w:r w:rsidR="002102C6" w:rsidRPr="00C35375">
              <w:rPr>
                <w:rFonts w:ascii="Arial" w:hAnsi="Arial" w:cs="Arial"/>
                <w:color w:val="000000"/>
              </w:rPr>
              <w:t>Trading Standards</w:t>
            </w:r>
            <w:r w:rsidR="002312BC" w:rsidRPr="00C35375">
              <w:rPr>
                <w:rFonts w:ascii="Arial" w:hAnsi="Arial" w:cs="Arial"/>
                <w:color w:val="000000"/>
              </w:rPr>
              <w:t>.</w:t>
            </w:r>
            <w:r w:rsidR="003D098B" w:rsidRPr="00C35375">
              <w:rPr>
                <w:rFonts w:ascii="Arial" w:hAnsi="Arial" w:cs="Arial"/>
                <w:color w:val="000000"/>
              </w:rPr>
              <w:t xml:space="preserve"> </w:t>
            </w:r>
            <w:r w:rsidR="003D098B" w:rsidRPr="00C35375">
              <w:rPr>
                <w:rFonts w:ascii="Arial" w:hAnsi="Arial" w:cs="Arial"/>
              </w:rPr>
              <w:t xml:space="preserve"> </w:t>
            </w:r>
          </w:p>
        </w:tc>
      </w:tr>
      <w:tr w:rsidR="0087424C" w:rsidRPr="00C35375" w14:paraId="4E56798F" w14:textId="77777777" w:rsidTr="00232B12">
        <w:tc>
          <w:tcPr>
            <w:tcW w:w="10495" w:type="dxa"/>
            <w:tcBorders>
              <w:top w:val="nil"/>
              <w:left w:val="single" w:sz="4" w:space="0" w:color="auto"/>
              <w:bottom w:val="nil"/>
              <w:right w:val="single" w:sz="4" w:space="0" w:color="auto"/>
            </w:tcBorders>
          </w:tcPr>
          <w:p w14:paraId="3D2262DA" w14:textId="59EE1399" w:rsidR="0006038F" w:rsidRPr="00C35375" w:rsidRDefault="00165B3C" w:rsidP="000D4207">
            <w:pPr>
              <w:spacing w:before="120" w:after="120" w:line="240" w:lineRule="auto"/>
              <w:rPr>
                <w:rFonts w:ascii="Arial" w:hAnsi="Arial" w:cs="Arial"/>
              </w:rPr>
            </w:pPr>
            <w:r w:rsidRPr="00C35375">
              <w:rPr>
                <w:rFonts w:ascii="Arial" w:hAnsi="Arial" w:cs="Arial"/>
                <w:color w:val="000000"/>
              </w:rPr>
              <w:t>A</w:t>
            </w:r>
            <w:r w:rsidR="002312BC" w:rsidRPr="00C35375">
              <w:rPr>
                <w:rFonts w:ascii="Arial" w:hAnsi="Arial" w:cs="Arial"/>
                <w:color w:val="000000"/>
              </w:rPr>
              <w:t xml:space="preserve">nalytical and </w:t>
            </w:r>
            <w:r w:rsidR="004E5FEA" w:rsidRPr="00C35375">
              <w:rPr>
                <w:rFonts w:ascii="Arial" w:hAnsi="Arial" w:cs="Arial"/>
                <w:color w:val="000000"/>
              </w:rPr>
              <w:t>problem-solving</w:t>
            </w:r>
            <w:r w:rsidR="002312BC" w:rsidRPr="00C35375">
              <w:rPr>
                <w:rFonts w:ascii="Arial" w:hAnsi="Arial" w:cs="Arial"/>
                <w:color w:val="000000"/>
              </w:rPr>
              <w:t xml:space="preserve"> capability</w:t>
            </w:r>
            <w:r w:rsidR="0068417B" w:rsidRPr="00C35375">
              <w:rPr>
                <w:rFonts w:ascii="Arial" w:hAnsi="Arial" w:cs="Arial"/>
                <w:color w:val="000000"/>
              </w:rPr>
              <w:t xml:space="preserve"> </w:t>
            </w:r>
            <w:r w:rsidR="00F82997" w:rsidRPr="00C35375">
              <w:rPr>
                <w:rFonts w:ascii="Arial" w:hAnsi="Arial" w:cs="Arial"/>
                <w:color w:val="000000"/>
              </w:rPr>
              <w:t xml:space="preserve">enabling </w:t>
            </w:r>
            <w:r w:rsidR="0006038F" w:rsidRPr="00C35375">
              <w:rPr>
                <w:rFonts w:ascii="Arial" w:hAnsi="Arial" w:cs="Arial"/>
                <w:color w:val="000000"/>
              </w:rPr>
              <w:t xml:space="preserve">you to </w:t>
            </w:r>
            <w:r w:rsidR="0068417B" w:rsidRPr="00C35375">
              <w:rPr>
                <w:rFonts w:ascii="Arial" w:hAnsi="Arial" w:cs="Arial"/>
              </w:rPr>
              <w:t xml:space="preserve">carry out </w:t>
            </w:r>
            <w:r w:rsidR="009502D6" w:rsidRPr="00C35375">
              <w:rPr>
                <w:rFonts w:ascii="Arial" w:hAnsi="Arial" w:cs="Arial"/>
              </w:rPr>
              <w:t>a varied workload</w:t>
            </w:r>
            <w:r w:rsidR="0068417B" w:rsidRPr="00C35375">
              <w:rPr>
                <w:rFonts w:ascii="Arial" w:hAnsi="Arial" w:cs="Arial"/>
              </w:rPr>
              <w:t>,</w:t>
            </w:r>
            <w:r w:rsidR="00E944DE" w:rsidRPr="00C35375">
              <w:rPr>
                <w:rFonts w:ascii="Arial" w:hAnsi="Arial" w:cs="Arial"/>
              </w:rPr>
              <w:t xml:space="preserve"> and undertake routine</w:t>
            </w:r>
            <w:r w:rsidR="0068417B" w:rsidRPr="00C35375">
              <w:rPr>
                <w:rFonts w:ascii="Arial" w:hAnsi="Arial" w:cs="Arial"/>
              </w:rPr>
              <w:t xml:space="preserve"> complaints</w:t>
            </w:r>
            <w:r w:rsidR="00E944DE" w:rsidRPr="00C35375">
              <w:rPr>
                <w:rFonts w:ascii="Arial" w:hAnsi="Arial" w:cs="Arial"/>
              </w:rPr>
              <w:t xml:space="preserve"> investigation</w:t>
            </w:r>
            <w:r w:rsidR="00F404EA" w:rsidRPr="00C35375">
              <w:rPr>
                <w:rFonts w:ascii="Arial" w:hAnsi="Arial" w:cs="Arial"/>
              </w:rPr>
              <w:t xml:space="preserve">, provide advice </w:t>
            </w:r>
            <w:r w:rsidR="0068417B" w:rsidRPr="00C35375">
              <w:rPr>
                <w:rFonts w:ascii="Arial" w:hAnsi="Arial" w:cs="Arial"/>
              </w:rPr>
              <w:t xml:space="preserve">and </w:t>
            </w:r>
            <w:r w:rsidR="00F404EA" w:rsidRPr="00C35375">
              <w:rPr>
                <w:rFonts w:ascii="Arial" w:hAnsi="Arial" w:cs="Arial"/>
              </w:rPr>
              <w:t xml:space="preserve">undertake </w:t>
            </w:r>
            <w:r w:rsidR="0068417B" w:rsidRPr="00C35375">
              <w:rPr>
                <w:rFonts w:ascii="Arial" w:hAnsi="Arial" w:cs="Arial"/>
              </w:rPr>
              <w:t>projects</w:t>
            </w:r>
            <w:r w:rsidR="00F404EA" w:rsidRPr="00C35375">
              <w:rPr>
                <w:rFonts w:ascii="Arial" w:hAnsi="Arial" w:cs="Arial"/>
              </w:rPr>
              <w:t xml:space="preserve"> within limited supervision</w:t>
            </w:r>
            <w:r w:rsidR="0068417B" w:rsidRPr="00C35375">
              <w:rPr>
                <w:rFonts w:ascii="Arial" w:hAnsi="Arial" w:cs="Arial"/>
              </w:rPr>
              <w:t xml:space="preserve">. </w:t>
            </w:r>
          </w:p>
          <w:p w14:paraId="10DB764F" w14:textId="133F12AD" w:rsidR="000F4172" w:rsidRPr="00C35375" w:rsidRDefault="00F404EA" w:rsidP="000F4172">
            <w:pPr>
              <w:spacing w:after="0" w:line="240" w:lineRule="auto"/>
              <w:rPr>
                <w:rFonts w:ascii="Arial" w:hAnsi="Arial" w:cs="Arial"/>
              </w:rPr>
            </w:pPr>
            <w:r w:rsidRPr="00C35375">
              <w:rPr>
                <w:rFonts w:ascii="Arial" w:hAnsi="Arial" w:cs="Arial"/>
                <w:color w:val="000000"/>
              </w:rPr>
              <w:t>Able to informally train and mentor less experienced team members.</w:t>
            </w:r>
          </w:p>
        </w:tc>
      </w:tr>
      <w:tr w:rsidR="002312BC" w:rsidRPr="00C35375" w14:paraId="2C37BE98" w14:textId="77777777" w:rsidTr="00232B12">
        <w:tc>
          <w:tcPr>
            <w:tcW w:w="10495" w:type="dxa"/>
            <w:tcBorders>
              <w:top w:val="nil"/>
              <w:left w:val="single" w:sz="4" w:space="0" w:color="auto"/>
              <w:bottom w:val="nil"/>
              <w:right w:val="single" w:sz="4" w:space="0" w:color="auto"/>
            </w:tcBorders>
          </w:tcPr>
          <w:p w14:paraId="60EF3378" w14:textId="77777777" w:rsidR="002312BC" w:rsidRPr="00C35375" w:rsidRDefault="00085782" w:rsidP="000D4207">
            <w:pPr>
              <w:spacing w:before="120" w:after="120" w:line="240" w:lineRule="auto"/>
              <w:rPr>
                <w:rFonts w:ascii="Arial" w:hAnsi="Arial" w:cs="Arial"/>
              </w:rPr>
            </w:pPr>
            <w:r w:rsidRPr="00C35375">
              <w:rPr>
                <w:rFonts w:ascii="Arial" w:hAnsi="Arial" w:cs="Arial"/>
                <w:color w:val="000000"/>
              </w:rPr>
              <w:lastRenderedPageBreak/>
              <w:t xml:space="preserve">Build and maintain effective networks and </w:t>
            </w:r>
            <w:r w:rsidR="002A0EB9" w:rsidRPr="00C35375">
              <w:rPr>
                <w:rFonts w:ascii="Arial" w:hAnsi="Arial" w:cs="Arial"/>
                <w:color w:val="000000"/>
              </w:rPr>
              <w:t>relationships</w:t>
            </w:r>
            <w:r w:rsidRPr="00C35375">
              <w:rPr>
                <w:rFonts w:ascii="Arial" w:hAnsi="Arial" w:cs="Arial"/>
                <w:color w:val="000000"/>
              </w:rPr>
              <w:t>, i</w:t>
            </w:r>
            <w:r w:rsidRPr="00C35375">
              <w:rPr>
                <w:rFonts w:ascii="Arial" w:hAnsi="Arial" w:cs="Arial"/>
              </w:rPr>
              <w:t>ncluding multi-agency and partnership working, members of the public, team members and other council services.</w:t>
            </w:r>
          </w:p>
          <w:p w14:paraId="38263122" w14:textId="20DF7C3D" w:rsidR="00E30530" w:rsidRPr="00C35375" w:rsidRDefault="000837E1" w:rsidP="000D4207">
            <w:pPr>
              <w:spacing w:before="120" w:after="120" w:line="240" w:lineRule="auto"/>
              <w:rPr>
                <w:rFonts w:ascii="Arial" w:hAnsi="Arial" w:cs="Arial"/>
              </w:rPr>
            </w:pPr>
            <w:r w:rsidRPr="00C35375">
              <w:rPr>
                <w:rFonts w:ascii="Arial" w:hAnsi="Arial" w:cs="Arial"/>
                <w:color w:val="000000"/>
              </w:rPr>
              <w:t xml:space="preserve">A understanding of the </w:t>
            </w:r>
            <w:r w:rsidR="00E30530" w:rsidRPr="00C35375">
              <w:rPr>
                <w:rFonts w:ascii="Arial" w:hAnsi="Arial" w:cs="Arial"/>
                <w:color w:val="000000"/>
              </w:rPr>
              <w:t xml:space="preserve">professional, regulatory, statutory and corporate frameworks/standards relevant to Trading Standards, </w:t>
            </w:r>
            <w:r w:rsidR="00E30530" w:rsidRPr="00C35375">
              <w:rPr>
                <w:rFonts w:ascii="Arial" w:hAnsi="Arial" w:cs="Arial"/>
                <w:color w:val="000000"/>
                <w:shd w:val="clear" w:color="auto" w:fill="FFFFFF"/>
              </w:rPr>
              <w:t>including Enforcement Policies and the Regulators Code, CPIA, PACE and the RIPA frameworks</w:t>
            </w:r>
            <w:r w:rsidR="00AA06F9">
              <w:rPr>
                <w:rFonts w:ascii="Arial" w:hAnsi="Arial" w:cs="Arial"/>
                <w:color w:val="000000"/>
                <w:shd w:val="clear" w:color="auto" w:fill="FFFFFF"/>
              </w:rPr>
              <w:t>.</w:t>
            </w:r>
          </w:p>
        </w:tc>
      </w:tr>
      <w:tr w:rsidR="0087424C" w:rsidRPr="00C35375" w14:paraId="2CF887D7" w14:textId="77777777" w:rsidTr="00093214">
        <w:tc>
          <w:tcPr>
            <w:tcW w:w="10495" w:type="dxa"/>
            <w:tcBorders>
              <w:top w:val="nil"/>
              <w:left w:val="single" w:sz="4" w:space="0" w:color="auto"/>
              <w:bottom w:val="nil"/>
              <w:right w:val="single" w:sz="4" w:space="0" w:color="auto"/>
            </w:tcBorders>
          </w:tcPr>
          <w:p w14:paraId="79A19D37" w14:textId="77777777" w:rsidR="00C35375" w:rsidRDefault="002312BC" w:rsidP="00D2708A">
            <w:pPr>
              <w:spacing w:after="0" w:line="240" w:lineRule="auto"/>
              <w:rPr>
                <w:rFonts w:ascii="Arial" w:hAnsi="Arial" w:cs="Arial"/>
                <w:color w:val="000000"/>
              </w:rPr>
            </w:pPr>
            <w:r w:rsidRPr="00C35375">
              <w:rPr>
                <w:rFonts w:ascii="Arial" w:hAnsi="Arial" w:cs="Arial"/>
                <w:color w:val="000000"/>
              </w:rPr>
              <w:t>Ability to</w:t>
            </w:r>
            <w:r w:rsidR="00F404EA" w:rsidRPr="00C35375">
              <w:rPr>
                <w:rFonts w:ascii="Arial" w:hAnsi="Arial" w:cs="Arial"/>
                <w:color w:val="000000"/>
              </w:rPr>
              <w:t xml:space="preserve"> utilise tech</w:t>
            </w:r>
            <w:r w:rsidR="002E3428" w:rsidRPr="00C35375">
              <w:rPr>
                <w:rFonts w:ascii="Arial" w:hAnsi="Arial" w:cs="Arial"/>
                <w:color w:val="000000"/>
              </w:rPr>
              <w:t xml:space="preserve">nical and professional expertise, as well as interpersonal </w:t>
            </w:r>
            <w:r w:rsidR="000A3CE8" w:rsidRPr="00C35375">
              <w:rPr>
                <w:rFonts w:ascii="Arial" w:hAnsi="Arial" w:cs="Arial"/>
                <w:color w:val="000000"/>
              </w:rPr>
              <w:t>skills to</w:t>
            </w:r>
            <w:r w:rsidRPr="00C35375">
              <w:rPr>
                <w:rFonts w:ascii="Arial" w:hAnsi="Arial" w:cs="Arial"/>
                <w:color w:val="000000"/>
              </w:rPr>
              <w:t xml:space="preserve"> influence others’ behaviour</w:t>
            </w:r>
            <w:r w:rsidR="002A0EB9" w:rsidRPr="00C35375">
              <w:rPr>
                <w:rFonts w:ascii="Arial" w:hAnsi="Arial" w:cs="Arial"/>
                <w:color w:val="000000"/>
              </w:rPr>
              <w:t>.</w:t>
            </w:r>
          </w:p>
          <w:p w14:paraId="66823A04" w14:textId="7927CF79" w:rsidR="00D2708A" w:rsidRPr="00C35375" w:rsidRDefault="00D2708A" w:rsidP="00D2708A">
            <w:pPr>
              <w:spacing w:after="0" w:line="240" w:lineRule="auto"/>
              <w:rPr>
                <w:rFonts w:ascii="Arial" w:hAnsi="Arial" w:cs="Arial"/>
                <w:color w:val="000000"/>
              </w:rPr>
            </w:pPr>
          </w:p>
        </w:tc>
      </w:tr>
      <w:tr w:rsidR="0087424C" w:rsidRPr="00C35375" w14:paraId="2EACA40B" w14:textId="77777777" w:rsidTr="00093214">
        <w:tc>
          <w:tcPr>
            <w:tcW w:w="10495" w:type="dxa"/>
            <w:tcBorders>
              <w:top w:val="nil"/>
              <w:left w:val="single" w:sz="4" w:space="0" w:color="auto"/>
              <w:bottom w:val="nil"/>
              <w:right w:val="single" w:sz="4" w:space="0" w:color="auto"/>
            </w:tcBorders>
          </w:tcPr>
          <w:p w14:paraId="390C2B4E" w14:textId="40D4BA6C" w:rsidR="0087424C" w:rsidRPr="00C35375" w:rsidRDefault="002312BC" w:rsidP="000D4207">
            <w:pPr>
              <w:pStyle w:val="Default"/>
              <w:rPr>
                <w:sz w:val="22"/>
                <w:szCs w:val="22"/>
              </w:rPr>
            </w:pPr>
            <w:r w:rsidRPr="00C35375">
              <w:rPr>
                <w:sz w:val="22"/>
                <w:szCs w:val="22"/>
              </w:rPr>
              <w:t>In addition to the skills knowledge and experience described above, you may be required to</w:t>
            </w:r>
            <w:r w:rsidR="008424E9" w:rsidRPr="00C35375">
              <w:rPr>
                <w:sz w:val="22"/>
                <w:szCs w:val="22"/>
              </w:rPr>
              <w:t xml:space="preserve"> work across other areas of the service or</w:t>
            </w:r>
            <w:r w:rsidRPr="00C35375">
              <w:rPr>
                <w:sz w:val="22"/>
                <w:szCs w:val="22"/>
              </w:rPr>
              <w:t xml:space="preserve"> undertake a lower graded role as appropriate. </w:t>
            </w:r>
          </w:p>
          <w:p w14:paraId="55801B85" w14:textId="1D895846" w:rsidR="00C459CA" w:rsidRPr="00C35375" w:rsidRDefault="00C459CA" w:rsidP="000D4207">
            <w:pPr>
              <w:pStyle w:val="Default"/>
              <w:rPr>
                <w:b/>
                <w:sz w:val="22"/>
                <w:szCs w:val="22"/>
              </w:rPr>
            </w:pPr>
          </w:p>
        </w:tc>
      </w:tr>
      <w:tr w:rsidR="0087424C" w:rsidRPr="00C35375" w14:paraId="402A0A5D" w14:textId="77777777" w:rsidTr="00093214">
        <w:tc>
          <w:tcPr>
            <w:tcW w:w="10495" w:type="dxa"/>
            <w:tcBorders>
              <w:top w:val="single" w:sz="4" w:space="0" w:color="auto"/>
              <w:bottom w:val="single" w:sz="4" w:space="0" w:color="auto"/>
            </w:tcBorders>
          </w:tcPr>
          <w:p w14:paraId="4138EEB2" w14:textId="77777777" w:rsidR="0087424C" w:rsidRPr="00C35375" w:rsidRDefault="0087424C" w:rsidP="00093214">
            <w:pPr>
              <w:spacing w:before="120" w:after="120"/>
              <w:rPr>
                <w:rFonts w:ascii="Arial" w:hAnsi="Arial" w:cs="Arial"/>
                <w:b/>
              </w:rPr>
            </w:pPr>
            <w:r w:rsidRPr="00C35375">
              <w:rPr>
                <w:rFonts w:ascii="Arial" w:hAnsi="Arial" w:cs="Arial"/>
                <w:b/>
              </w:rPr>
              <w:t>Other essential requirements</w:t>
            </w:r>
          </w:p>
        </w:tc>
      </w:tr>
      <w:tr w:rsidR="0087424C" w:rsidRPr="00C35375" w14:paraId="505890EE" w14:textId="77777777" w:rsidTr="00093214">
        <w:tc>
          <w:tcPr>
            <w:tcW w:w="10495" w:type="dxa"/>
            <w:tcBorders>
              <w:top w:val="single" w:sz="4" w:space="0" w:color="auto"/>
              <w:bottom w:val="nil"/>
            </w:tcBorders>
          </w:tcPr>
          <w:p w14:paraId="27DC7A9D" w14:textId="7B0F3E70" w:rsidR="0087424C" w:rsidRPr="00C35375" w:rsidRDefault="0087424C" w:rsidP="00093214">
            <w:pPr>
              <w:pStyle w:val="ListParagraph"/>
              <w:numPr>
                <w:ilvl w:val="0"/>
                <w:numId w:val="19"/>
              </w:numPr>
              <w:spacing w:before="120" w:after="120" w:line="240" w:lineRule="auto"/>
              <w:rPr>
                <w:rFonts w:ascii="Arial" w:hAnsi="Arial" w:cs="Arial"/>
              </w:rPr>
            </w:pPr>
            <w:r w:rsidRPr="00C35375">
              <w:rPr>
                <w:rFonts w:ascii="Arial" w:hAnsi="Arial" w:cs="Arial"/>
              </w:rPr>
              <w:t>Commi</w:t>
            </w:r>
            <w:r w:rsidR="00256580" w:rsidRPr="00C35375">
              <w:rPr>
                <w:rFonts w:ascii="Arial" w:hAnsi="Arial" w:cs="Arial"/>
              </w:rPr>
              <w:t>tment to equality and diversity</w:t>
            </w:r>
            <w:r w:rsidR="005F0153" w:rsidRPr="00C35375">
              <w:rPr>
                <w:rFonts w:ascii="Arial" w:hAnsi="Arial" w:cs="Arial"/>
              </w:rPr>
              <w:t>.</w:t>
            </w:r>
          </w:p>
        </w:tc>
      </w:tr>
      <w:tr w:rsidR="0087424C" w:rsidRPr="00C35375" w14:paraId="1A0EFE48" w14:textId="77777777" w:rsidTr="00093214">
        <w:tc>
          <w:tcPr>
            <w:tcW w:w="10495" w:type="dxa"/>
            <w:tcBorders>
              <w:top w:val="nil"/>
              <w:bottom w:val="nil"/>
            </w:tcBorders>
          </w:tcPr>
          <w:p w14:paraId="70BCE7A1" w14:textId="12DB5B7B" w:rsidR="0087424C" w:rsidRPr="00C35375" w:rsidRDefault="00256580" w:rsidP="00093214">
            <w:pPr>
              <w:pStyle w:val="ListParagraph"/>
              <w:numPr>
                <w:ilvl w:val="0"/>
                <w:numId w:val="19"/>
              </w:numPr>
              <w:spacing w:before="120" w:after="120" w:line="240" w:lineRule="auto"/>
              <w:rPr>
                <w:rFonts w:ascii="Arial" w:hAnsi="Arial" w:cs="Arial"/>
              </w:rPr>
            </w:pPr>
            <w:r w:rsidRPr="00C35375">
              <w:rPr>
                <w:rFonts w:ascii="Arial" w:hAnsi="Arial" w:cs="Arial"/>
              </w:rPr>
              <w:t>Commitment to health and safety</w:t>
            </w:r>
            <w:r w:rsidR="005F0153" w:rsidRPr="00C35375">
              <w:rPr>
                <w:rFonts w:ascii="Arial" w:hAnsi="Arial" w:cs="Arial"/>
              </w:rPr>
              <w:t>.</w:t>
            </w:r>
          </w:p>
        </w:tc>
      </w:tr>
      <w:tr w:rsidR="0087424C" w:rsidRPr="00C35375" w14:paraId="7A195D6A" w14:textId="77777777" w:rsidTr="00093214">
        <w:tc>
          <w:tcPr>
            <w:tcW w:w="10495" w:type="dxa"/>
            <w:tcBorders>
              <w:top w:val="nil"/>
              <w:bottom w:val="nil"/>
            </w:tcBorders>
          </w:tcPr>
          <w:p w14:paraId="4C3DCE1F" w14:textId="04513CDA" w:rsidR="0087424C" w:rsidRPr="00C35375" w:rsidRDefault="0087424C" w:rsidP="00093214">
            <w:pPr>
              <w:pStyle w:val="ListParagraph"/>
              <w:numPr>
                <w:ilvl w:val="0"/>
                <w:numId w:val="19"/>
              </w:numPr>
              <w:spacing w:before="120" w:after="120" w:line="240" w:lineRule="auto"/>
              <w:rPr>
                <w:rFonts w:ascii="Arial" w:hAnsi="Arial" w:cs="Arial"/>
              </w:rPr>
            </w:pPr>
            <w:r w:rsidRPr="00C35375">
              <w:rPr>
                <w:rFonts w:ascii="Arial" w:hAnsi="Arial" w:cs="Arial"/>
              </w:rPr>
              <w:t xml:space="preserve">Display the LCC values and behaviours at all times and </w:t>
            </w:r>
            <w:r w:rsidR="00256580" w:rsidRPr="00C35375">
              <w:rPr>
                <w:rFonts w:ascii="Arial" w:hAnsi="Arial" w:cs="Arial"/>
              </w:rPr>
              <w:t>actively promote them in others</w:t>
            </w:r>
            <w:r w:rsidR="005F0153" w:rsidRPr="00C35375">
              <w:rPr>
                <w:rFonts w:ascii="Arial" w:hAnsi="Arial" w:cs="Arial"/>
              </w:rPr>
              <w:t>.</w:t>
            </w:r>
          </w:p>
        </w:tc>
      </w:tr>
      <w:tr w:rsidR="0087424C" w:rsidRPr="00C35375" w14:paraId="4DAFDB7C" w14:textId="77777777" w:rsidTr="00093214">
        <w:tc>
          <w:tcPr>
            <w:tcW w:w="10495" w:type="dxa"/>
            <w:tcBorders>
              <w:top w:val="nil"/>
            </w:tcBorders>
          </w:tcPr>
          <w:p w14:paraId="3A21A9C3" w14:textId="0F1E1A20" w:rsidR="0087424C" w:rsidRPr="00C35375" w:rsidRDefault="0087424C" w:rsidP="00093214">
            <w:pPr>
              <w:pStyle w:val="ListParagraph"/>
              <w:numPr>
                <w:ilvl w:val="0"/>
                <w:numId w:val="19"/>
              </w:numPr>
              <w:spacing w:before="120" w:after="120" w:line="240" w:lineRule="auto"/>
              <w:rPr>
                <w:rFonts w:ascii="Arial" w:hAnsi="Arial" w:cs="Arial"/>
              </w:rPr>
            </w:pPr>
            <w:r w:rsidRPr="00C35375">
              <w:rPr>
                <w:rFonts w:ascii="Arial" w:hAnsi="Arial" w:cs="Arial"/>
              </w:rPr>
              <w:t>Thi</w:t>
            </w:r>
            <w:r w:rsidR="00933597" w:rsidRPr="00C35375">
              <w:rPr>
                <w:rFonts w:ascii="Arial" w:hAnsi="Arial" w:cs="Arial"/>
              </w:rPr>
              <w:t>s is an essential car user post</w:t>
            </w:r>
            <w:r w:rsidRPr="00C35375">
              <w:rPr>
                <w:rFonts w:ascii="Arial" w:hAnsi="Arial" w:cs="Arial"/>
              </w:rPr>
              <w:t xml:space="preserve">  </w:t>
            </w:r>
          </w:p>
          <w:p w14:paraId="387A7A3A" w14:textId="0018E9F8" w:rsidR="0087424C" w:rsidRPr="00C35375" w:rsidRDefault="003C57AB" w:rsidP="00093214">
            <w:pPr>
              <w:pStyle w:val="ListParagraph"/>
              <w:spacing w:before="120" w:after="120"/>
              <w:ind w:left="360"/>
              <w:rPr>
                <w:rFonts w:ascii="Arial" w:hAnsi="Arial" w:cs="Arial"/>
                <w:i/>
              </w:rPr>
            </w:pPr>
            <w:r w:rsidRPr="00C35375">
              <w:rPr>
                <w:rFonts w:ascii="Arial" w:hAnsi="Arial" w:cs="Arial"/>
                <w:i/>
                <w:lang w:val="en"/>
              </w:rPr>
              <w:t>You will be required to provide a car for use in connection with the duties of this post and must be insured for business use</w:t>
            </w:r>
            <w:r w:rsidRPr="00C35375">
              <w:rPr>
                <w:rFonts w:ascii="Arial" w:hAnsi="Arial" w:cs="Arial"/>
                <w:lang w:val="en"/>
              </w:rPr>
              <w:t xml:space="preserve">. </w:t>
            </w:r>
            <w:r w:rsidR="0087424C" w:rsidRPr="00C35375">
              <w:rPr>
                <w:rFonts w:ascii="Arial" w:hAnsi="Arial" w:cs="Arial"/>
                <w:i/>
              </w:rPr>
              <w:t>In certain circumstances consideration may be given to applicants who, as a consequence of a disability,</w:t>
            </w:r>
            <w:r w:rsidR="00933597" w:rsidRPr="00C35375">
              <w:rPr>
                <w:rFonts w:ascii="Arial" w:hAnsi="Arial" w:cs="Arial"/>
                <w:i/>
              </w:rPr>
              <w:t xml:space="preserve"> are unable to drive</w:t>
            </w:r>
            <w:r w:rsidR="00C35375">
              <w:rPr>
                <w:rFonts w:ascii="Arial" w:hAnsi="Arial" w:cs="Arial"/>
                <w:i/>
              </w:rPr>
              <w:t>.</w:t>
            </w:r>
          </w:p>
        </w:tc>
      </w:tr>
    </w:tbl>
    <w:p w14:paraId="40AC385A" w14:textId="77777777" w:rsidR="001F5F6B" w:rsidRDefault="001F5F6B" w:rsidP="00C35375">
      <w:pPr>
        <w:rPr>
          <w:rFonts w:ascii="Arial" w:hAnsi="Arial" w:cs="Arial"/>
        </w:rPr>
      </w:pPr>
    </w:p>
    <w:p w14:paraId="55045AE0" w14:textId="77777777" w:rsidR="000A306F" w:rsidRPr="000A306F" w:rsidRDefault="000A306F" w:rsidP="000A306F">
      <w:pPr>
        <w:rPr>
          <w:rFonts w:ascii="Arial" w:hAnsi="Arial" w:cs="Arial"/>
        </w:rPr>
      </w:pPr>
    </w:p>
    <w:p w14:paraId="7E039DE1" w14:textId="77777777" w:rsidR="000A306F" w:rsidRPr="000A306F" w:rsidRDefault="000A306F" w:rsidP="000A306F">
      <w:pPr>
        <w:rPr>
          <w:rFonts w:ascii="Arial" w:hAnsi="Arial" w:cs="Arial"/>
        </w:rPr>
      </w:pPr>
    </w:p>
    <w:p w14:paraId="27A59FA6" w14:textId="77777777" w:rsidR="000A306F" w:rsidRPr="000A306F" w:rsidRDefault="000A306F" w:rsidP="000A306F">
      <w:pPr>
        <w:rPr>
          <w:rFonts w:ascii="Arial" w:hAnsi="Arial" w:cs="Arial"/>
        </w:rPr>
      </w:pPr>
    </w:p>
    <w:p w14:paraId="17B35E6E" w14:textId="77777777" w:rsidR="000A306F" w:rsidRPr="000A306F" w:rsidRDefault="000A306F" w:rsidP="000A306F">
      <w:pPr>
        <w:rPr>
          <w:rFonts w:ascii="Arial" w:hAnsi="Arial" w:cs="Arial"/>
        </w:rPr>
      </w:pPr>
    </w:p>
    <w:p w14:paraId="74FAAF33" w14:textId="77777777" w:rsidR="000A306F" w:rsidRPr="000A306F" w:rsidRDefault="000A306F" w:rsidP="000A306F">
      <w:pPr>
        <w:rPr>
          <w:rFonts w:ascii="Arial" w:hAnsi="Arial" w:cs="Arial"/>
        </w:rPr>
      </w:pPr>
    </w:p>
    <w:p w14:paraId="7E65D9EB" w14:textId="77777777" w:rsidR="000A306F" w:rsidRPr="000A306F" w:rsidRDefault="000A306F" w:rsidP="000A306F">
      <w:pPr>
        <w:rPr>
          <w:rFonts w:ascii="Arial" w:hAnsi="Arial" w:cs="Arial"/>
        </w:rPr>
      </w:pPr>
    </w:p>
    <w:p w14:paraId="7B0E48EF" w14:textId="77777777" w:rsidR="000A306F" w:rsidRPr="000A306F" w:rsidRDefault="000A306F" w:rsidP="000A306F">
      <w:pPr>
        <w:rPr>
          <w:rFonts w:ascii="Arial" w:hAnsi="Arial" w:cs="Arial"/>
        </w:rPr>
      </w:pPr>
    </w:p>
    <w:p w14:paraId="1D05E9AB" w14:textId="77777777" w:rsidR="000A306F" w:rsidRPr="000A306F" w:rsidRDefault="000A306F" w:rsidP="000A306F">
      <w:pPr>
        <w:rPr>
          <w:rFonts w:ascii="Arial" w:hAnsi="Arial" w:cs="Arial"/>
        </w:rPr>
      </w:pPr>
    </w:p>
    <w:p w14:paraId="27BFC399" w14:textId="77777777" w:rsidR="000A306F" w:rsidRPr="000A306F" w:rsidRDefault="000A306F" w:rsidP="000A306F">
      <w:pPr>
        <w:rPr>
          <w:rFonts w:ascii="Arial" w:hAnsi="Arial" w:cs="Arial"/>
        </w:rPr>
      </w:pPr>
    </w:p>
    <w:p w14:paraId="0A393D6A" w14:textId="77777777" w:rsidR="000A306F" w:rsidRPr="000A306F" w:rsidRDefault="000A306F" w:rsidP="000A306F">
      <w:pPr>
        <w:rPr>
          <w:rFonts w:ascii="Arial" w:hAnsi="Arial" w:cs="Arial"/>
        </w:rPr>
      </w:pPr>
    </w:p>
    <w:p w14:paraId="7CD5476B" w14:textId="77777777" w:rsidR="000A306F" w:rsidRPr="000A306F" w:rsidRDefault="000A306F" w:rsidP="000A306F">
      <w:pPr>
        <w:rPr>
          <w:rFonts w:ascii="Arial" w:hAnsi="Arial" w:cs="Arial"/>
        </w:rPr>
      </w:pPr>
    </w:p>
    <w:p w14:paraId="35A69084" w14:textId="77777777" w:rsidR="000A306F" w:rsidRPr="000A306F" w:rsidRDefault="000A306F" w:rsidP="000A306F">
      <w:pPr>
        <w:rPr>
          <w:rFonts w:ascii="Arial" w:hAnsi="Arial" w:cs="Arial"/>
        </w:rPr>
      </w:pPr>
    </w:p>
    <w:p w14:paraId="53B584EE" w14:textId="77777777" w:rsidR="000A306F" w:rsidRPr="000A306F" w:rsidRDefault="000A306F" w:rsidP="000A306F">
      <w:pPr>
        <w:rPr>
          <w:rFonts w:ascii="Arial" w:hAnsi="Arial" w:cs="Arial"/>
        </w:rPr>
      </w:pPr>
    </w:p>
    <w:p w14:paraId="675752FF" w14:textId="77777777" w:rsidR="000A306F" w:rsidRPr="000A306F" w:rsidRDefault="000A306F" w:rsidP="000A306F">
      <w:pPr>
        <w:rPr>
          <w:rFonts w:ascii="Arial" w:hAnsi="Arial" w:cs="Arial"/>
        </w:rPr>
      </w:pPr>
    </w:p>
    <w:p w14:paraId="5CC02DFD" w14:textId="77777777" w:rsidR="000A306F" w:rsidRPr="000A306F" w:rsidRDefault="000A306F" w:rsidP="000A306F">
      <w:pPr>
        <w:jc w:val="center"/>
        <w:rPr>
          <w:rFonts w:ascii="Arial" w:hAnsi="Arial" w:cs="Arial"/>
        </w:rPr>
      </w:pPr>
    </w:p>
    <w:sectPr w:rsidR="000A306F" w:rsidRPr="000A306F"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E348" w14:textId="77777777" w:rsidR="00E61DC8" w:rsidRDefault="00E61DC8" w:rsidP="009373D4">
      <w:pPr>
        <w:spacing w:after="0" w:line="240" w:lineRule="auto"/>
      </w:pPr>
      <w:r>
        <w:separator/>
      </w:r>
    </w:p>
  </w:endnote>
  <w:endnote w:type="continuationSeparator" w:id="0">
    <w:p w14:paraId="40E8A6FC" w14:textId="77777777" w:rsidR="00E61DC8" w:rsidRDefault="00E61DC8"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ACA4" w14:textId="149CA690" w:rsidR="000B5848" w:rsidRPr="0016227C" w:rsidRDefault="00D34937" w:rsidP="0016227C">
    <w:pPr>
      <w:pStyle w:val="Footer"/>
      <w:jc w:val="center"/>
      <w:rPr>
        <w:rFonts w:ascii="Arial" w:hAnsi="Arial" w:cs="Arial"/>
        <w:sz w:val="12"/>
        <w:szCs w:val="12"/>
      </w:rPr>
    </w:pPr>
    <w:r>
      <w:rPr>
        <w:rFonts w:ascii="Arial" w:hAnsi="Arial" w:cs="Arial"/>
        <w:sz w:val="12"/>
        <w:szCs w:val="12"/>
      </w:rPr>
      <w:t xml:space="preserve">TS JD/Person Spec – Reviewed </w:t>
    </w:r>
    <w:r w:rsidR="000A306F">
      <w:rPr>
        <w:rFonts w:ascii="Arial" w:hAnsi="Arial" w:cs="Arial"/>
        <w:sz w:val="12"/>
        <w:szCs w:val="12"/>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B3AF" w14:textId="77777777" w:rsidR="00E61DC8" w:rsidRDefault="00E61DC8" w:rsidP="009373D4">
      <w:pPr>
        <w:spacing w:after="0" w:line="240" w:lineRule="auto"/>
      </w:pPr>
      <w:r>
        <w:separator/>
      </w:r>
    </w:p>
  </w:footnote>
  <w:footnote w:type="continuationSeparator" w:id="0">
    <w:p w14:paraId="33AD4106" w14:textId="77777777" w:rsidR="00E61DC8" w:rsidRDefault="00E61DC8"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07.3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D316F"/>
    <w:multiLevelType w:val="hybridMultilevel"/>
    <w:tmpl w:val="4A5C2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23543419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753745">
    <w:abstractNumId w:val="16"/>
  </w:num>
  <w:num w:numId="3" w16cid:durableId="64649618">
    <w:abstractNumId w:val="15"/>
  </w:num>
  <w:num w:numId="4" w16cid:durableId="1796484364">
    <w:abstractNumId w:val="18"/>
  </w:num>
  <w:num w:numId="5" w16cid:durableId="2135055800">
    <w:abstractNumId w:val="9"/>
  </w:num>
  <w:num w:numId="6" w16cid:durableId="12808792">
    <w:abstractNumId w:val="20"/>
  </w:num>
  <w:num w:numId="7" w16cid:durableId="1008798330">
    <w:abstractNumId w:val="11"/>
  </w:num>
  <w:num w:numId="8" w16cid:durableId="1344671654">
    <w:abstractNumId w:val="23"/>
  </w:num>
  <w:num w:numId="9" w16cid:durableId="1317955472">
    <w:abstractNumId w:val="8"/>
  </w:num>
  <w:num w:numId="10" w16cid:durableId="214465556">
    <w:abstractNumId w:val="12"/>
  </w:num>
  <w:num w:numId="11" w16cid:durableId="576596899">
    <w:abstractNumId w:val="0"/>
  </w:num>
  <w:num w:numId="12" w16cid:durableId="1610964237">
    <w:abstractNumId w:val="13"/>
  </w:num>
  <w:num w:numId="13" w16cid:durableId="811481482">
    <w:abstractNumId w:val="5"/>
  </w:num>
  <w:num w:numId="14" w16cid:durableId="927807713">
    <w:abstractNumId w:val="7"/>
  </w:num>
  <w:num w:numId="15" w16cid:durableId="2057242530">
    <w:abstractNumId w:val="19"/>
  </w:num>
  <w:num w:numId="16" w16cid:durableId="70124999">
    <w:abstractNumId w:val="22"/>
  </w:num>
  <w:num w:numId="17" w16cid:durableId="1868713634">
    <w:abstractNumId w:val="1"/>
  </w:num>
  <w:num w:numId="18" w16cid:durableId="956983128">
    <w:abstractNumId w:val="17"/>
  </w:num>
  <w:num w:numId="19" w16cid:durableId="1419205177">
    <w:abstractNumId w:val="3"/>
  </w:num>
  <w:num w:numId="20" w16cid:durableId="1660113431">
    <w:abstractNumId w:val="14"/>
  </w:num>
  <w:num w:numId="21" w16cid:durableId="1063912776">
    <w:abstractNumId w:val="10"/>
  </w:num>
  <w:num w:numId="22" w16cid:durableId="757562407">
    <w:abstractNumId w:val="4"/>
  </w:num>
  <w:num w:numId="23" w16cid:durableId="262610910">
    <w:abstractNumId w:val="2"/>
  </w:num>
  <w:num w:numId="24" w16cid:durableId="799300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32E41"/>
    <w:rsid w:val="0004487A"/>
    <w:rsid w:val="00051097"/>
    <w:rsid w:val="00055D91"/>
    <w:rsid w:val="00057716"/>
    <w:rsid w:val="0006038F"/>
    <w:rsid w:val="00065BA3"/>
    <w:rsid w:val="00075BE0"/>
    <w:rsid w:val="00077CAB"/>
    <w:rsid w:val="00081256"/>
    <w:rsid w:val="000837E1"/>
    <w:rsid w:val="00084A65"/>
    <w:rsid w:val="00085782"/>
    <w:rsid w:val="00087C26"/>
    <w:rsid w:val="00092AA1"/>
    <w:rsid w:val="00093214"/>
    <w:rsid w:val="000973F7"/>
    <w:rsid w:val="000A306F"/>
    <w:rsid w:val="000A3CE8"/>
    <w:rsid w:val="000B5848"/>
    <w:rsid w:val="000D4207"/>
    <w:rsid w:val="000E094E"/>
    <w:rsid w:val="000E376A"/>
    <w:rsid w:val="000F36EF"/>
    <w:rsid w:val="000F4172"/>
    <w:rsid w:val="0012367F"/>
    <w:rsid w:val="001263A2"/>
    <w:rsid w:val="00134ADE"/>
    <w:rsid w:val="00140F43"/>
    <w:rsid w:val="001501E2"/>
    <w:rsid w:val="001510BC"/>
    <w:rsid w:val="00160C36"/>
    <w:rsid w:val="0016227C"/>
    <w:rsid w:val="00165B3C"/>
    <w:rsid w:val="00167572"/>
    <w:rsid w:val="00173FCC"/>
    <w:rsid w:val="00184609"/>
    <w:rsid w:val="00187984"/>
    <w:rsid w:val="00190AB8"/>
    <w:rsid w:val="001917C5"/>
    <w:rsid w:val="001A47E3"/>
    <w:rsid w:val="001A7954"/>
    <w:rsid w:val="001C5293"/>
    <w:rsid w:val="001E1319"/>
    <w:rsid w:val="001E215E"/>
    <w:rsid w:val="001F5F6B"/>
    <w:rsid w:val="00201B6A"/>
    <w:rsid w:val="002102C6"/>
    <w:rsid w:val="00215426"/>
    <w:rsid w:val="00220912"/>
    <w:rsid w:val="002210B5"/>
    <w:rsid w:val="0022235B"/>
    <w:rsid w:val="002312BC"/>
    <w:rsid w:val="002318EF"/>
    <w:rsid w:val="00232B12"/>
    <w:rsid w:val="00256580"/>
    <w:rsid w:val="00257231"/>
    <w:rsid w:val="00272BE9"/>
    <w:rsid w:val="0029746C"/>
    <w:rsid w:val="002A0EB9"/>
    <w:rsid w:val="002A2398"/>
    <w:rsid w:val="002B20F2"/>
    <w:rsid w:val="002D03B5"/>
    <w:rsid w:val="002D61C2"/>
    <w:rsid w:val="002E3428"/>
    <w:rsid w:val="002E7FA3"/>
    <w:rsid w:val="002F69F4"/>
    <w:rsid w:val="002F6D8B"/>
    <w:rsid w:val="003010A5"/>
    <w:rsid w:val="00304DDE"/>
    <w:rsid w:val="00306E01"/>
    <w:rsid w:val="00314AE2"/>
    <w:rsid w:val="00316031"/>
    <w:rsid w:val="00330246"/>
    <w:rsid w:val="003478CA"/>
    <w:rsid w:val="003638AF"/>
    <w:rsid w:val="00384A03"/>
    <w:rsid w:val="003911F1"/>
    <w:rsid w:val="003958D8"/>
    <w:rsid w:val="00396422"/>
    <w:rsid w:val="003A124E"/>
    <w:rsid w:val="003B3C18"/>
    <w:rsid w:val="003B5159"/>
    <w:rsid w:val="003C0B08"/>
    <w:rsid w:val="003C38D5"/>
    <w:rsid w:val="003C57AB"/>
    <w:rsid w:val="003D01A7"/>
    <w:rsid w:val="003D098B"/>
    <w:rsid w:val="003D6C55"/>
    <w:rsid w:val="003E0AC5"/>
    <w:rsid w:val="003E16B3"/>
    <w:rsid w:val="003E7A0E"/>
    <w:rsid w:val="00400CA8"/>
    <w:rsid w:val="004161D2"/>
    <w:rsid w:val="0042788C"/>
    <w:rsid w:val="00431200"/>
    <w:rsid w:val="00436D06"/>
    <w:rsid w:val="00445C55"/>
    <w:rsid w:val="00454521"/>
    <w:rsid w:val="00460A29"/>
    <w:rsid w:val="004719A7"/>
    <w:rsid w:val="00483CBF"/>
    <w:rsid w:val="00484AA3"/>
    <w:rsid w:val="00485C0C"/>
    <w:rsid w:val="0049033C"/>
    <w:rsid w:val="004B5E9A"/>
    <w:rsid w:val="004B7DF4"/>
    <w:rsid w:val="004C443B"/>
    <w:rsid w:val="004D7406"/>
    <w:rsid w:val="004E0A78"/>
    <w:rsid w:val="004E2C51"/>
    <w:rsid w:val="004E5FEA"/>
    <w:rsid w:val="004E7E0E"/>
    <w:rsid w:val="004F0FA5"/>
    <w:rsid w:val="004F1515"/>
    <w:rsid w:val="0050043B"/>
    <w:rsid w:val="00501B78"/>
    <w:rsid w:val="0050589B"/>
    <w:rsid w:val="00507F27"/>
    <w:rsid w:val="00534BB6"/>
    <w:rsid w:val="00536E13"/>
    <w:rsid w:val="00551BBA"/>
    <w:rsid w:val="00556E53"/>
    <w:rsid w:val="005679BC"/>
    <w:rsid w:val="00567C24"/>
    <w:rsid w:val="00574176"/>
    <w:rsid w:val="00591802"/>
    <w:rsid w:val="005971BA"/>
    <w:rsid w:val="005A0127"/>
    <w:rsid w:val="005A1E3B"/>
    <w:rsid w:val="005A5904"/>
    <w:rsid w:val="005B45FC"/>
    <w:rsid w:val="005C5B48"/>
    <w:rsid w:val="005D5E12"/>
    <w:rsid w:val="005E476F"/>
    <w:rsid w:val="005E4780"/>
    <w:rsid w:val="005F0153"/>
    <w:rsid w:val="0060138A"/>
    <w:rsid w:val="00602607"/>
    <w:rsid w:val="006026D2"/>
    <w:rsid w:val="00611C49"/>
    <w:rsid w:val="00625C17"/>
    <w:rsid w:val="00627BBB"/>
    <w:rsid w:val="00627F64"/>
    <w:rsid w:val="00645191"/>
    <w:rsid w:val="00646497"/>
    <w:rsid w:val="00667FE3"/>
    <w:rsid w:val="0068417B"/>
    <w:rsid w:val="00686894"/>
    <w:rsid w:val="00692542"/>
    <w:rsid w:val="006A156F"/>
    <w:rsid w:val="006B25CE"/>
    <w:rsid w:val="006B309D"/>
    <w:rsid w:val="006B5443"/>
    <w:rsid w:val="006D331F"/>
    <w:rsid w:val="006D46EA"/>
    <w:rsid w:val="006D591C"/>
    <w:rsid w:val="006E503F"/>
    <w:rsid w:val="006F10A8"/>
    <w:rsid w:val="006F739E"/>
    <w:rsid w:val="0070453D"/>
    <w:rsid w:val="007046BD"/>
    <w:rsid w:val="00707946"/>
    <w:rsid w:val="00707A73"/>
    <w:rsid w:val="00712C6C"/>
    <w:rsid w:val="0071527D"/>
    <w:rsid w:val="0072181F"/>
    <w:rsid w:val="00721A4F"/>
    <w:rsid w:val="00722894"/>
    <w:rsid w:val="00725524"/>
    <w:rsid w:val="00725DAB"/>
    <w:rsid w:val="00746CF0"/>
    <w:rsid w:val="007500EA"/>
    <w:rsid w:val="00752634"/>
    <w:rsid w:val="00775C16"/>
    <w:rsid w:val="00783CD4"/>
    <w:rsid w:val="00784003"/>
    <w:rsid w:val="007855FD"/>
    <w:rsid w:val="0079262E"/>
    <w:rsid w:val="00793C75"/>
    <w:rsid w:val="007A10B4"/>
    <w:rsid w:val="007A1CCA"/>
    <w:rsid w:val="007A2612"/>
    <w:rsid w:val="007A7CD9"/>
    <w:rsid w:val="007B562B"/>
    <w:rsid w:val="007C117F"/>
    <w:rsid w:val="007C5021"/>
    <w:rsid w:val="007E301B"/>
    <w:rsid w:val="008012ED"/>
    <w:rsid w:val="00832780"/>
    <w:rsid w:val="00833839"/>
    <w:rsid w:val="00834218"/>
    <w:rsid w:val="008424E9"/>
    <w:rsid w:val="00847D13"/>
    <w:rsid w:val="00854A68"/>
    <w:rsid w:val="00855246"/>
    <w:rsid w:val="00855E4C"/>
    <w:rsid w:val="0087424C"/>
    <w:rsid w:val="00877FD0"/>
    <w:rsid w:val="00893AF1"/>
    <w:rsid w:val="00897E4C"/>
    <w:rsid w:val="008A4BC4"/>
    <w:rsid w:val="008A6083"/>
    <w:rsid w:val="008B38C2"/>
    <w:rsid w:val="008C0F3B"/>
    <w:rsid w:val="008E50FB"/>
    <w:rsid w:val="008E6F52"/>
    <w:rsid w:val="008E779F"/>
    <w:rsid w:val="008F6811"/>
    <w:rsid w:val="008F7D13"/>
    <w:rsid w:val="00904BFD"/>
    <w:rsid w:val="00913B3E"/>
    <w:rsid w:val="00916068"/>
    <w:rsid w:val="00924CDF"/>
    <w:rsid w:val="00933597"/>
    <w:rsid w:val="00936A7A"/>
    <w:rsid w:val="009373D4"/>
    <w:rsid w:val="009374C4"/>
    <w:rsid w:val="00942209"/>
    <w:rsid w:val="0094645D"/>
    <w:rsid w:val="009464BC"/>
    <w:rsid w:val="00946AFC"/>
    <w:rsid w:val="009502D6"/>
    <w:rsid w:val="00955CC9"/>
    <w:rsid w:val="00961964"/>
    <w:rsid w:val="00963600"/>
    <w:rsid w:val="0096362D"/>
    <w:rsid w:val="0096440C"/>
    <w:rsid w:val="00964A52"/>
    <w:rsid w:val="00973884"/>
    <w:rsid w:val="00994A8A"/>
    <w:rsid w:val="009A03CF"/>
    <w:rsid w:val="009A2E79"/>
    <w:rsid w:val="009A5A2A"/>
    <w:rsid w:val="009B1F82"/>
    <w:rsid w:val="009B6E64"/>
    <w:rsid w:val="009C49D8"/>
    <w:rsid w:val="009D26C7"/>
    <w:rsid w:val="009D27FD"/>
    <w:rsid w:val="00A032B0"/>
    <w:rsid w:val="00A05E89"/>
    <w:rsid w:val="00A14E2E"/>
    <w:rsid w:val="00A14E73"/>
    <w:rsid w:val="00A238C2"/>
    <w:rsid w:val="00A27830"/>
    <w:rsid w:val="00A30D84"/>
    <w:rsid w:val="00A447BE"/>
    <w:rsid w:val="00A45726"/>
    <w:rsid w:val="00A51FAA"/>
    <w:rsid w:val="00A528B9"/>
    <w:rsid w:val="00A54C31"/>
    <w:rsid w:val="00A560F5"/>
    <w:rsid w:val="00A66781"/>
    <w:rsid w:val="00A671AF"/>
    <w:rsid w:val="00A7204A"/>
    <w:rsid w:val="00A72A27"/>
    <w:rsid w:val="00A7451A"/>
    <w:rsid w:val="00A7579B"/>
    <w:rsid w:val="00A765D5"/>
    <w:rsid w:val="00A86C7F"/>
    <w:rsid w:val="00A900E1"/>
    <w:rsid w:val="00AA0457"/>
    <w:rsid w:val="00AA06F9"/>
    <w:rsid w:val="00AA0B2A"/>
    <w:rsid w:val="00AA1CC4"/>
    <w:rsid w:val="00AB23DE"/>
    <w:rsid w:val="00AB377F"/>
    <w:rsid w:val="00AC3003"/>
    <w:rsid w:val="00AC6638"/>
    <w:rsid w:val="00AE4088"/>
    <w:rsid w:val="00AE46B7"/>
    <w:rsid w:val="00AE6D61"/>
    <w:rsid w:val="00B025C6"/>
    <w:rsid w:val="00B15331"/>
    <w:rsid w:val="00B17ADE"/>
    <w:rsid w:val="00B370D2"/>
    <w:rsid w:val="00B45889"/>
    <w:rsid w:val="00B45CB1"/>
    <w:rsid w:val="00B53076"/>
    <w:rsid w:val="00B53E11"/>
    <w:rsid w:val="00B54BF9"/>
    <w:rsid w:val="00B800DC"/>
    <w:rsid w:val="00B80BCF"/>
    <w:rsid w:val="00B85B83"/>
    <w:rsid w:val="00B860A2"/>
    <w:rsid w:val="00B86890"/>
    <w:rsid w:val="00B93F6F"/>
    <w:rsid w:val="00BA15A4"/>
    <w:rsid w:val="00BA6072"/>
    <w:rsid w:val="00BA7FDC"/>
    <w:rsid w:val="00BC131C"/>
    <w:rsid w:val="00BC3EEF"/>
    <w:rsid w:val="00BC5C69"/>
    <w:rsid w:val="00BD1C6E"/>
    <w:rsid w:val="00BE2257"/>
    <w:rsid w:val="00BE7A35"/>
    <w:rsid w:val="00BF2EE9"/>
    <w:rsid w:val="00C07E43"/>
    <w:rsid w:val="00C10712"/>
    <w:rsid w:val="00C111C2"/>
    <w:rsid w:val="00C25E9D"/>
    <w:rsid w:val="00C26183"/>
    <w:rsid w:val="00C31061"/>
    <w:rsid w:val="00C312EC"/>
    <w:rsid w:val="00C31ED2"/>
    <w:rsid w:val="00C3475B"/>
    <w:rsid w:val="00C35375"/>
    <w:rsid w:val="00C35F89"/>
    <w:rsid w:val="00C409C0"/>
    <w:rsid w:val="00C459CA"/>
    <w:rsid w:val="00C54F63"/>
    <w:rsid w:val="00C57047"/>
    <w:rsid w:val="00C62F7A"/>
    <w:rsid w:val="00C767CF"/>
    <w:rsid w:val="00C836C6"/>
    <w:rsid w:val="00C93FBC"/>
    <w:rsid w:val="00C94A81"/>
    <w:rsid w:val="00C97F7F"/>
    <w:rsid w:val="00CB1F6F"/>
    <w:rsid w:val="00CB2D63"/>
    <w:rsid w:val="00CB4F7A"/>
    <w:rsid w:val="00CB5A66"/>
    <w:rsid w:val="00CC1A53"/>
    <w:rsid w:val="00CC31A1"/>
    <w:rsid w:val="00CC6993"/>
    <w:rsid w:val="00CE75E9"/>
    <w:rsid w:val="00D01F20"/>
    <w:rsid w:val="00D162D3"/>
    <w:rsid w:val="00D2708A"/>
    <w:rsid w:val="00D2748D"/>
    <w:rsid w:val="00D34937"/>
    <w:rsid w:val="00D35B8C"/>
    <w:rsid w:val="00D46FFD"/>
    <w:rsid w:val="00D5682A"/>
    <w:rsid w:val="00D64A7D"/>
    <w:rsid w:val="00D82815"/>
    <w:rsid w:val="00D83E36"/>
    <w:rsid w:val="00D977B2"/>
    <w:rsid w:val="00DB2B00"/>
    <w:rsid w:val="00DB6630"/>
    <w:rsid w:val="00DC307E"/>
    <w:rsid w:val="00DC77BF"/>
    <w:rsid w:val="00DD2DA6"/>
    <w:rsid w:val="00DF3DFC"/>
    <w:rsid w:val="00DF792A"/>
    <w:rsid w:val="00E01542"/>
    <w:rsid w:val="00E23744"/>
    <w:rsid w:val="00E30530"/>
    <w:rsid w:val="00E31ED2"/>
    <w:rsid w:val="00E40F5D"/>
    <w:rsid w:val="00E416FC"/>
    <w:rsid w:val="00E53321"/>
    <w:rsid w:val="00E555CD"/>
    <w:rsid w:val="00E61DC8"/>
    <w:rsid w:val="00E65703"/>
    <w:rsid w:val="00E72110"/>
    <w:rsid w:val="00E751B0"/>
    <w:rsid w:val="00E75397"/>
    <w:rsid w:val="00E8162A"/>
    <w:rsid w:val="00E86FB6"/>
    <w:rsid w:val="00E871EB"/>
    <w:rsid w:val="00E944DE"/>
    <w:rsid w:val="00EB74C9"/>
    <w:rsid w:val="00EE2707"/>
    <w:rsid w:val="00F00014"/>
    <w:rsid w:val="00F13963"/>
    <w:rsid w:val="00F13C00"/>
    <w:rsid w:val="00F404EA"/>
    <w:rsid w:val="00F40E77"/>
    <w:rsid w:val="00F5215A"/>
    <w:rsid w:val="00F7349A"/>
    <w:rsid w:val="00F7556F"/>
    <w:rsid w:val="00F808CB"/>
    <w:rsid w:val="00F82997"/>
    <w:rsid w:val="00FA1EBA"/>
    <w:rsid w:val="00FA4E3F"/>
    <w:rsid w:val="00FB6D25"/>
    <w:rsid w:val="00FB7534"/>
    <w:rsid w:val="00FB7BB1"/>
    <w:rsid w:val="00FD5169"/>
    <w:rsid w:val="00FE49D6"/>
    <w:rsid w:val="00FF0C8E"/>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character" w:customStyle="1" w:styleId="normaltextrun">
    <w:name w:val="normaltextrun"/>
    <w:basedOn w:val="DefaultParagraphFont"/>
    <w:rsid w:val="00032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8979507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766803270">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 w:id="2145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Wilkinson, Chris</cp:lastModifiedBy>
  <cp:revision>4</cp:revision>
  <cp:lastPrinted>2017-11-07T10:18:00Z</cp:lastPrinted>
  <dcterms:created xsi:type="dcterms:W3CDTF">2025-03-11T14:38:00Z</dcterms:created>
  <dcterms:modified xsi:type="dcterms:W3CDTF">2025-03-11T14:40:00Z</dcterms:modified>
</cp:coreProperties>
</file>