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786EB" w14:textId="47C5C3BE" w:rsidR="003F723D" w:rsidRDefault="003F723D" w:rsidP="00814191">
      <w:pPr>
        <w:spacing w:after="0"/>
        <w:rPr>
          <w:b/>
          <w:sz w:val="40"/>
          <w:szCs w:val="40"/>
        </w:rPr>
      </w:pPr>
      <w:r w:rsidRPr="00123A4E">
        <w:rPr>
          <w:b/>
          <w:sz w:val="40"/>
          <w:szCs w:val="40"/>
        </w:rPr>
        <w:t xml:space="preserve">Job Description </w:t>
      </w:r>
    </w:p>
    <w:p w14:paraId="47CFE74C" w14:textId="360B4C59" w:rsidR="003F723D" w:rsidRDefault="00CE3EFE" w:rsidP="00814191">
      <w:pPr>
        <w:spacing w:after="0"/>
        <w:rPr>
          <w:b/>
          <w:sz w:val="40"/>
          <w:szCs w:val="40"/>
        </w:rPr>
      </w:pPr>
      <w:r>
        <w:rPr>
          <w:b/>
          <w:sz w:val="40"/>
          <w:szCs w:val="40"/>
        </w:rPr>
        <w:t>Senior</w:t>
      </w:r>
      <w:r w:rsidR="00FD1A1B">
        <w:rPr>
          <w:b/>
          <w:sz w:val="40"/>
          <w:szCs w:val="40"/>
        </w:rPr>
        <w:t xml:space="preserve"> Design</w:t>
      </w:r>
      <w:r>
        <w:rPr>
          <w:b/>
          <w:sz w:val="40"/>
          <w:szCs w:val="40"/>
        </w:rPr>
        <w:t xml:space="preserve"> Engineer – Network Development</w:t>
      </w:r>
    </w:p>
    <w:p w14:paraId="3397C358" w14:textId="77777777" w:rsidR="00314195" w:rsidRPr="004246EF" w:rsidRDefault="00314195" w:rsidP="00814191">
      <w:pPr>
        <w:spacing w:after="0"/>
        <w:rPr>
          <w:b/>
          <w:color w:val="auto"/>
          <w:sz w:val="40"/>
          <w:szCs w:val="40"/>
        </w:rPr>
      </w:pPr>
    </w:p>
    <w:p w14:paraId="6F24B6FA" w14:textId="6B6C7242" w:rsidR="0054471C" w:rsidRPr="004246EF" w:rsidRDefault="00862EC9" w:rsidP="00814191">
      <w:pPr>
        <w:spacing w:after="0"/>
        <w:rPr>
          <w:rFonts w:cs="Arial"/>
          <w:color w:val="auto"/>
        </w:rPr>
      </w:pPr>
      <w:r w:rsidRPr="004246EF">
        <w:rPr>
          <w:rFonts w:cs="Arial"/>
          <w:color w:val="auto"/>
        </w:rPr>
        <w:t xml:space="preserve">The Network Development </w:t>
      </w:r>
      <w:r w:rsidR="00421446" w:rsidRPr="004246EF">
        <w:rPr>
          <w:rFonts w:cs="Arial"/>
          <w:color w:val="auto"/>
        </w:rPr>
        <w:t>T</w:t>
      </w:r>
      <w:r w:rsidRPr="004246EF">
        <w:rPr>
          <w:rFonts w:cs="Arial"/>
          <w:color w:val="auto"/>
        </w:rPr>
        <w:t xml:space="preserve">eam </w:t>
      </w:r>
      <w:r w:rsidR="0057130C" w:rsidRPr="004246EF">
        <w:rPr>
          <w:rFonts w:cs="Arial"/>
          <w:color w:val="auto"/>
        </w:rPr>
        <w:t>is part of</w:t>
      </w:r>
      <w:r w:rsidR="00EC6CA8" w:rsidRPr="004246EF">
        <w:rPr>
          <w:rFonts w:cs="Arial"/>
          <w:color w:val="auto"/>
        </w:rPr>
        <w:t xml:space="preserve"> the Sustainable Travel </w:t>
      </w:r>
      <w:r w:rsidR="00421446" w:rsidRPr="004246EF">
        <w:rPr>
          <w:rFonts w:cs="Arial"/>
          <w:color w:val="auto"/>
        </w:rPr>
        <w:t>T</w:t>
      </w:r>
      <w:r w:rsidR="00EC6CA8" w:rsidRPr="004246EF">
        <w:rPr>
          <w:rFonts w:cs="Arial"/>
          <w:color w:val="auto"/>
        </w:rPr>
        <w:t>eam</w:t>
      </w:r>
      <w:r w:rsidR="00CF6972" w:rsidRPr="004246EF">
        <w:rPr>
          <w:rFonts w:cs="Arial"/>
          <w:color w:val="auto"/>
        </w:rPr>
        <w:t xml:space="preserve"> </w:t>
      </w:r>
      <w:r w:rsidR="00471A3B" w:rsidRPr="004246EF">
        <w:rPr>
          <w:rFonts w:cs="Arial"/>
          <w:color w:val="auto"/>
        </w:rPr>
        <w:t xml:space="preserve">at Lancashire County Council, </w:t>
      </w:r>
      <w:r w:rsidR="00075325" w:rsidRPr="004246EF">
        <w:rPr>
          <w:rFonts w:cs="Arial"/>
          <w:color w:val="auto"/>
        </w:rPr>
        <w:t xml:space="preserve">working </w:t>
      </w:r>
      <w:r w:rsidR="00C34D93" w:rsidRPr="004246EF">
        <w:rPr>
          <w:rFonts w:cs="Arial"/>
          <w:color w:val="auto"/>
        </w:rPr>
        <w:t>within the Planning and Transport Service</w:t>
      </w:r>
      <w:r w:rsidR="00421446" w:rsidRPr="004246EF">
        <w:rPr>
          <w:rFonts w:cs="Arial"/>
          <w:color w:val="auto"/>
        </w:rPr>
        <w:t xml:space="preserve"> and</w:t>
      </w:r>
      <w:r w:rsidR="00C34D93" w:rsidRPr="004246EF">
        <w:rPr>
          <w:rFonts w:cs="Arial"/>
          <w:color w:val="auto"/>
        </w:rPr>
        <w:t xml:space="preserve"> helping to </w:t>
      </w:r>
      <w:r w:rsidR="0014742B" w:rsidRPr="004246EF">
        <w:rPr>
          <w:rFonts w:cs="Arial"/>
          <w:color w:val="auto"/>
        </w:rPr>
        <w:t xml:space="preserve">ensure delivery of sustainable and active travel </w:t>
      </w:r>
      <w:r w:rsidR="00873304">
        <w:rPr>
          <w:rFonts w:cs="Arial"/>
          <w:color w:val="auto"/>
        </w:rPr>
        <w:t>projects</w:t>
      </w:r>
      <w:r w:rsidR="00CD6427" w:rsidRPr="004246EF">
        <w:rPr>
          <w:rFonts w:cs="Arial"/>
          <w:color w:val="auto"/>
        </w:rPr>
        <w:t>.</w:t>
      </w:r>
    </w:p>
    <w:p w14:paraId="220CFB34" w14:textId="77777777" w:rsidR="0054471C" w:rsidRPr="004246EF" w:rsidRDefault="0054471C" w:rsidP="00814191">
      <w:pPr>
        <w:spacing w:after="0"/>
        <w:rPr>
          <w:rFonts w:cs="Arial"/>
          <w:color w:val="auto"/>
        </w:rPr>
      </w:pPr>
    </w:p>
    <w:p w14:paraId="2A43370E" w14:textId="7A2DEF21" w:rsidR="008A6D04" w:rsidRDefault="00F46556" w:rsidP="00814191">
      <w:pPr>
        <w:spacing w:after="0"/>
        <w:rPr>
          <w:rFonts w:cs="Arial"/>
          <w:color w:val="auto"/>
        </w:rPr>
      </w:pPr>
      <w:r w:rsidRPr="004246EF">
        <w:rPr>
          <w:rFonts w:cs="Arial"/>
          <w:color w:val="auto"/>
        </w:rPr>
        <w:t>The Net</w:t>
      </w:r>
      <w:r w:rsidR="00421446" w:rsidRPr="004246EF">
        <w:rPr>
          <w:rFonts w:cs="Arial"/>
          <w:color w:val="auto"/>
        </w:rPr>
        <w:t>w</w:t>
      </w:r>
      <w:r w:rsidRPr="004246EF">
        <w:rPr>
          <w:rFonts w:cs="Arial"/>
          <w:color w:val="auto"/>
        </w:rPr>
        <w:t xml:space="preserve">ork Development </w:t>
      </w:r>
      <w:r w:rsidR="00421446" w:rsidRPr="004246EF">
        <w:rPr>
          <w:rFonts w:cs="Arial"/>
          <w:color w:val="auto"/>
        </w:rPr>
        <w:t>T</w:t>
      </w:r>
      <w:r w:rsidRPr="004246EF">
        <w:rPr>
          <w:rFonts w:cs="Arial"/>
          <w:color w:val="auto"/>
        </w:rPr>
        <w:t xml:space="preserve">eam works with other </w:t>
      </w:r>
      <w:r w:rsidR="00421446" w:rsidRPr="004246EF">
        <w:rPr>
          <w:rFonts w:cs="Arial"/>
          <w:color w:val="auto"/>
        </w:rPr>
        <w:t>disciplines</w:t>
      </w:r>
      <w:r w:rsidRPr="004246EF">
        <w:rPr>
          <w:rFonts w:cs="Arial"/>
          <w:color w:val="auto"/>
        </w:rPr>
        <w:t xml:space="preserve"> </w:t>
      </w:r>
      <w:r w:rsidR="00CF6972" w:rsidRPr="004246EF">
        <w:rPr>
          <w:rFonts w:cs="Arial"/>
          <w:color w:val="auto"/>
        </w:rPr>
        <w:t xml:space="preserve">to </w:t>
      </w:r>
      <w:r w:rsidR="00F97E86" w:rsidRPr="004246EF">
        <w:rPr>
          <w:rFonts w:cs="Arial"/>
          <w:color w:val="auto"/>
        </w:rPr>
        <w:t xml:space="preserve">identify and develop pipeline </w:t>
      </w:r>
      <w:r w:rsidR="00C6281D" w:rsidRPr="004246EF">
        <w:rPr>
          <w:rFonts w:cs="Arial"/>
          <w:color w:val="auto"/>
        </w:rPr>
        <w:t xml:space="preserve">sustainable travel schemes to a concept or preliminary design </w:t>
      </w:r>
      <w:r w:rsidR="00A57F66" w:rsidRPr="004246EF">
        <w:rPr>
          <w:rFonts w:cs="Arial"/>
          <w:color w:val="auto"/>
        </w:rPr>
        <w:t>level and</w:t>
      </w:r>
      <w:r w:rsidR="005B5576" w:rsidRPr="004246EF">
        <w:rPr>
          <w:rFonts w:cs="Arial"/>
          <w:color w:val="auto"/>
        </w:rPr>
        <w:t xml:space="preserve"> supporting bid submissions </w:t>
      </w:r>
      <w:r w:rsidR="00FA0E5E" w:rsidRPr="004246EF">
        <w:rPr>
          <w:rFonts w:cs="Arial"/>
          <w:color w:val="auto"/>
        </w:rPr>
        <w:t xml:space="preserve">to various funding streams </w:t>
      </w:r>
      <w:r w:rsidR="000256C6" w:rsidRPr="004246EF">
        <w:rPr>
          <w:rFonts w:cs="Arial"/>
          <w:color w:val="auto"/>
        </w:rPr>
        <w:t xml:space="preserve">by providing designs, cost estimates, </w:t>
      </w:r>
      <w:r w:rsidR="00A57F66" w:rsidRPr="004246EF">
        <w:rPr>
          <w:rFonts w:cs="Arial"/>
          <w:color w:val="auto"/>
        </w:rPr>
        <w:t>programmes,</w:t>
      </w:r>
      <w:r w:rsidR="000256C6" w:rsidRPr="004246EF">
        <w:rPr>
          <w:rFonts w:cs="Arial"/>
          <w:color w:val="auto"/>
        </w:rPr>
        <w:t xml:space="preserve"> and project risks</w:t>
      </w:r>
      <w:r w:rsidR="006959CF">
        <w:rPr>
          <w:rFonts w:cs="Arial"/>
          <w:color w:val="auto"/>
        </w:rPr>
        <w:t xml:space="preserve">, </w:t>
      </w:r>
      <w:r w:rsidR="006959CF" w:rsidRPr="00811340">
        <w:rPr>
          <w:rFonts w:cs="Arial"/>
          <w:bCs/>
          <w:color w:val="auto"/>
          <w:lang w:val="en"/>
        </w:rPr>
        <w:t xml:space="preserve">for highway and street improvements focused on placemaking, </w:t>
      </w:r>
      <w:r w:rsidR="006959CF" w:rsidRPr="0054180A">
        <w:rPr>
          <w:rFonts w:cs="Arial"/>
          <w:bCs/>
          <w:color w:val="auto"/>
        </w:rPr>
        <w:t>decarbonisation</w:t>
      </w:r>
      <w:r w:rsidR="006959CF">
        <w:rPr>
          <w:rFonts w:cs="Arial"/>
          <w:bCs/>
          <w:color w:val="auto"/>
          <w:lang w:val="en"/>
        </w:rPr>
        <w:t xml:space="preserve"> and active travel / public transport improvements</w:t>
      </w:r>
      <w:r w:rsidR="000256C6" w:rsidRPr="004246EF">
        <w:rPr>
          <w:rFonts w:cs="Arial"/>
          <w:color w:val="auto"/>
        </w:rPr>
        <w:t>.</w:t>
      </w:r>
      <w:r w:rsidR="00803A51">
        <w:rPr>
          <w:rFonts w:cs="Arial"/>
          <w:color w:val="auto"/>
        </w:rPr>
        <w:t xml:space="preserve"> This allows the County Council to improve the quality and accuracy of bids, </w:t>
      </w:r>
      <w:r w:rsidR="0030671E">
        <w:rPr>
          <w:rFonts w:cs="Arial"/>
          <w:color w:val="auto"/>
        </w:rPr>
        <w:t>leading to effective and efficient project delivery.</w:t>
      </w:r>
      <w:r w:rsidR="006959CF">
        <w:rPr>
          <w:rFonts w:cs="Arial"/>
          <w:color w:val="auto"/>
        </w:rPr>
        <w:t xml:space="preserve"> </w:t>
      </w:r>
    </w:p>
    <w:p w14:paraId="5AAD4384" w14:textId="77777777" w:rsidR="009E569D" w:rsidRPr="004246EF" w:rsidRDefault="009E569D" w:rsidP="00814191">
      <w:pPr>
        <w:spacing w:after="0"/>
        <w:rPr>
          <w:rFonts w:cs="Arial"/>
          <w:color w:val="auto"/>
        </w:rPr>
      </w:pPr>
    </w:p>
    <w:p w14:paraId="0DE92741" w14:textId="08628302" w:rsidR="002D65AA" w:rsidRPr="004246EF" w:rsidRDefault="00BF38ED" w:rsidP="00814191">
      <w:pPr>
        <w:spacing w:after="0"/>
        <w:rPr>
          <w:rFonts w:cs="Arial"/>
          <w:color w:val="auto"/>
        </w:rPr>
      </w:pPr>
      <w:r w:rsidRPr="004246EF">
        <w:rPr>
          <w:rFonts w:cs="Arial"/>
          <w:color w:val="auto"/>
        </w:rPr>
        <w:t xml:space="preserve">The postholder will work within a small team of engineers, supporting </w:t>
      </w:r>
      <w:r w:rsidR="00A57F66" w:rsidRPr="004246EF">
        <w:rPr>
          <w:rFonts w:cs="Arial"/>
          <w:color w:val="auto"/>
        </w:rPr>
        <w:t>each other's</w:t>
      </w:r>
      <w:r w:rsidRPr="004246EF">
        <w:rPr>
          <w:rFonts w:cs="Arial"/>
          <w:color w:val="auto"/>
        </w:rPr>
        <w:t xml:space="preserve"> professional dev</w:t>
      </w:r>
      <w:r w:rsidR="00007135" w:rsidRPr="004246EF">
        <w:rPr>
          <w:rFonts w:cs="Arial"/>
          <w:color w:val="auto"/>
        </w:rPr>
        <w:t xml:space="preserve">elopment and working together </w:t>
      </w:r>
      <w:r w:rsidR="00580E38" w:rsidRPr="004246EF">
        <w:rPr>
          <w:rFonts w:cs="Arial"/>
          <w:color w:val="auto"/>
        </w:rPr>
        <w:t>to meet deadlines</w:t>
      </w:r>
      <w:r w:rsidR="000E3F1D" w:rsidRPr="004246EF">
        <w:rPr>
          <w:rFonts w:cs="Arial"/>
          <w:color w:val="auto"/>
        </w:rPr>
        <w:t>.</w:t>
      </w:r>
      <w:r w:rsidR="00E0279D" w:rsidRPr="004246EF">
        <w:rPr>
          <w:rFonts w:cs="Arial"/>
          <w:color w:val="auto"/>
        </w:rPr>
        <w:t xml:space="preserve"> </w:t>
      </w:r>
      <w:r w:rsidR="000E3F1D" w:rsidRPr="004246EF">
        <w:rPr>
          <w:rFonts w:cs="Arial"/>
          <w:color w:val="auto"/>
        </w:rPr>
        <w:t>The postholder will also be able to manage and take ownership of their own workload</w:t>
      </w:r>
      <w:r w:rsidR="000419B3" w:rsidRPr="004246EF">
        <w:rPr>
          <w:rFonts w:cs="Arial"/>
          <w:color w:val="auto"/>
        </w:rPr>
        <w:t xml:space="preserve"> whilst carrying out any project reporting as and when </w:t>
      </w:r>
      <w:r w:rsidR="00A57F66" w:rsidRPr="004246EF">
        <w:rPr>
          <w:rFonts w:cs="Arial"/>
          <w:color w:val="auto"/>
        </w:rPr>
        <w:t>necessary</w:t>
      </w:r>
      <w:r w:rsidR="000419B3" w:rsidRPr="004246EF">
        <w:rPr>
          <w:rFonts w:cs="Arial"/>
          <w:color w:val="auto"/>
        </w:rPr>
        <w:t xml:space="preserve">. </w:t>
      </w:r>
      <w:r w:rsidR="002A5BC1">
        <w:rPr>
          <w:rFonts w:eastAsiaTheme="minorHAnsi" w:cs="Arial"/>
          <w:color w:val="auto"/>
        </w:rPr>
        <w:t>The postholder will consider, identify, and record project risks and the impact they may have on feasibility, cost, and programme.</w:t>
      </w:r>
    </w:p>
    <w:p w14:paraId="4D2F536D" w14:textId="77777777" w:rsidR="00834862" w:rsidRDefault="00834862" w:rsidP="00814191">
      <w:pPr>
        <w:spacing w:after="0"/>
        <w:rPr>
          <w:rFonts w:eastAsiaTheme="minorHAnsi" w:cs="Arial"/>
          <w:color w:val="auto"/>
        </w:rPr>
      </w:pPr>
    </w:p>
    <w:p w14:paraId="18964199" w14:textId="437D4FA1" w:rsidR="00F305AC" w:rsidRPr="006959CF" w:rsidRDefault="00296EAC" w:rsidP="00814191">
      <w:pPr>
        <w:spacing w:after="0"/>
        <w:rPr>
          <w:rFonts w:cs="Arial"/>
          <w:bCs/>
          <w:color w:val="auto"/>
          <w:lang w:val="en"/>
        </w:rPr>
      </w:pPr>
      <w:r w:rsidRPr="00322664">
        <w:rPr>
          <w:rFonts w:cs="Arial"/>
          <w:bCs/>
          <w:color w:val="auto"/>
          <w:lang w:val="en"/>
        </w:rPr>
        <w:t xml:space="preserve">The postholder will </w:t>
      </w:r>
      <w:r w:rsidR="00CE421D">
        <w:rPr>
          <w:rFonts w:cs="Arial"/>
          <w:bCs/>
          <w:color w:val="auto"/>
          <w:lang w:val="en"/>
        </w:rPr>
        <w:t>work on</w:t>
      </w:r>
      <w:r w:rsidR="00D27E7E" w:rsidRPr="00322664">
        <w:rPr>
          <w:rFonts w:cs="Arial"/>
          <w:bCs/>
          <w:color w:val="auto"/>
          <w:lang w:val="en"/>
        </w:rPr>
        <w:t xml:space="preserve"> a range of</w:t>
      </w:r>
      <w:r w:rsidRPr="00322664">
        <w:rPr>
          <w:rFonts w:cs="Arial"/>
          <w:bCs/>
          <w:color w:val="auto"/>
          <w:lang w:val="en"/>
        </w:rPr>
        <w:t xml:space="preserve"> projects that are highly collaborative, incorporating knowledge and expertise </w:t>
      </w:r>
      <w:r w:rsidR="006959CF">
        <w:rPr>
          <w:rFonts w:cs="Arial"/>
          <w:bCs/>
          <w:color w:val="auto"/>
          <w:lang w:val="en"/>
        </w:rPr>
        <w:t>from</w:t>
      </w:r>
      <w:r w:rsidRPr="00322664">
        <w:rPr>
          <w:rFonts w:cs="Arial"/>
          <w:bCs/>
          <w:color w:val="auto"/>
          <w:lang w:val="en"/>
        </w:rPr>
        <w:t xml:space="preserve"> a range of LCC services including, Public and Integrated Transport, Highways, Asset Management, Public Health, </w:t>
      </w:r>
      <w:r w:rsidR="006959CF">
        <w:rPr>
          <w:rFonts w:cs="Arial"/>
          <w:bCs/>
          <w:color w:val="auto"/>
          <w:lang w:val="en"/>
        </w:rPr>
        <w:t>and Strategic Development. T</w:t>
      </w:r>
      <w:r w:rsidR="00F305AC">
        <w:rPr>
          <w:rFonts w:eastAsiaTheme="minorHAnsi" w:cs="Arial"/>
          <w:color w:val="auto"/>
        </w:rPr>
        <w:t xml:space="preserve">he postholder will work with </w:t>
      </w:r>
      <w:r w:rsidR="00CB3833">
        <w:rPr>
          <w:rFonts w:eastAsiaTheme="minorHAnsi" w:cs="Arial"/>
          <w:color w:val="auto"/>
        </w:rPr>
        <w:t xml:space="preserve">external bodies such as Active Travel England, carrying out assessments from their toolkit </w:t>
      </w:r>
      <w:r w:rsidR="00A37717">
        <w:rPr>
          <w:rFonts w:eastAsiaTheme="minorHAnsi" w:cs="Arial"/>
          <w:color w:val="auto"/>
        </w:rPr>
        <w:t>and working with the organisation to improve designs.</w:t>
      </w:r>
    </w:p>
    <w:p w14:paraId="1DDCE14F" w14:textId="77777777" w:rsidR="0030671E" w:rsidRPr="00811340" w:rsidRDefault="0030671E" w:rsidP="00814191">
      <w:pPr>
        <w:spacing w:after="0"/>
        <w:rPr>
          <w:rFonts w:eastAsiaTheme="minorHAnsi" w:cs="Arial"/>
          <w:color w:val="auto"/>
        </w:rPr>
      </w:pPr>
    </w:p>
    <w:p w14:paraId="22B0ACF8" w14:textId="77777777" w:rsidR="003F723D" w:rsidRDefault="003F723D" w:rsidP="00814191">
      <w:pPr>
        <w:spacing w:after="0"/>
        <w:rPr>
          <w:rFonts w:cs="Arial"/>
          <w:b/>
          <w:color w:val="auto"/>
        </w:rPr>
      </w:pPr>
      <w:r w:rsidRPr="00811340">
        <w:rPr>
          <w:rFonts w:cs="Arial"/>
          <w:b/>
          <w:color w:val="auto"/>
          <w:u w:val="single"/>
        </w:rPr>
        <w:t>Accountabilities/Responsibilities</w:t>
      </w:r>
      <w:r w:rsidRPr="00811340">
        <w:rPr>
          <w:rFonts w:cs="Arial"/>
          <w:b/>
          <w:color w:val="auto"/>
        </w:rPr>
        <w:t>:</w:t>
      </w:r>
    </w:p>
    <w:p w14:paraId="2FE8C540" w14:textId="77777777" w:rsidR="00E649FD" w:rsidRDefault="00E649FD" w:rsidP="00814191">
      <w:pPr>
        <w:spacing w:after="0"/>
        <w:rPr>
          <w:rFonts w:cs="Arial"/>
          <w:b/>
          <w:color w:val="auto"/>
        </w:rPr>
      </w:pPr>
    </w:p>
    <w:p w14:paraId="7F2DED03" w14:textId="61DA2F81" w:rsidR="00E649FD" w:rsidRDefault="00E649FD" w:rsidP="00814191">
      <w:pPr>
        <w:spacing w:after="0"/>
        <w:rPr>
          <w:color w:val="auto"/>
        </w:rPr>
      </w:pPr>
      <w:r>
        <w:rPr>
          <w:color w:val="auto"/>
        </w:rPr>
        <w:t xml:space="preserve">You will </w:t>
      </w:r>
      <w:r w:rsidR="00AE0CFD">
        <w:rPr>
          <w:color w:val="auto"/>
        </w:rPr>
        <w:t>identify</w:t>
      </w:r>
      <w:r>
        <w:rPr>
          <w:color w:val="auto"/>
        </w:rPr>
        <w:t xml:space="preserve"> </w:t>
      </w:r>
      <w:r w:rsidR="00AE0CFD">
        <w:rPr>
          <w:color w:val="auto"/>
        </w:rPr>
        <w:t xml:space="preserve">highway engineering and place making </w:t>
      </w:r>
      <w:r>
        <w:rPr>
          <w:color w:val="auto"/>
        </w:rPr>
        <w:t xml:space="preserve">options and solutions whilst considering key deliverables, constraints, feasibility, and buildability. You will prepare design drawings that meet scheme deliverables and comply with </w:t>
      </w:r>
      <w:r w:rsidR="00AE0CFD">
        <w:rPr>
          <w:color w:val="auto"/>
        </w:rPr>
        <w:t>relevant guidance</w:t>
      </w:r>
      <w:r w:rsidR="00BC4FE8">
        <w:rPr>
          <w:color w:val="auto"/>
        </w:rPr>
        <w:t>.</w:t>
      </w:r>
    </w:p>
    <w:p w14:paraId="41A5A20A" w14:textId="77777777" w:rsidR="00F438E4" w:rsidRDefault="00F438E4" w:rsidP="00814191">
      <w:pPr>
        <w:spacing w:after="0"/>
        <w:rPr>
          <w:color w:val="auto"/>
        </w:rPr>
      </w:pPr>
    </w:p>
    <w:p w14:paraId="091AA9C1" w14:textId="3F2731A7" w:rsidR="00451F3A" w:rsidRPr="00F438E4" w:rsidRDefault="00F438E4" w:rsidP="00814191">
      <w:pPr>
        <w:spacing w:after="0"/>
        <w:rPr>
          <w:rFonts w:cs="Arial"/>
          <w:color w:val="auto"/>
        </w:rPr>
      </w:pPr>
      <w:r>
        <w:rPr>
          <w:rFonts w:cs="Arial"/>
          <w:color w:val="auto"/>
        </w:rPr>
        <w:t>You</w:t>
      </w:r>
      <w:r w:rsidRPr="00811340">
        <w:rPr>
          <w:rFonts w:cs="Arial"/>
          <w:color w:val="auto"/>
        </w:rPr>
        <w:t xml:space="preserve"> will be</w:t>
      </w:r>
      <w:r>
        <w:rPr>
          <w:rFonts w:cs="Arial"/>
          <w:color w:val="auto"/>
        </w:rPr>
        <w:t xml:space="preserve"> a</w:t>
      </w:r>
      <w:r w:rsidRPr="00811340">
        <w:rPr>
          <w:rFonts w:cs="Arial"/>
          <w:color w:val="auto"/>
        </w:rPr>
        <w:t xml:space="preserve"> </w:t>
      </w:r>
      <w:r>
        <w:rPr>
          <w:rFonts w:cs="Arial"/>
          <w:color w:val="auto"/>
        </w:rPr>
        <w:t>technical lead on</w:t>
      </w:r>
      <w:r w:rsidRPr="00811340">
        <w:rPr>
          <w:rFonts w:cs="Arial"/>
          <w:color w:val="auto"/>
        </w:rPr>
        <w:t xml:space="preserve"> </w:t>
      </w:r>
      <w:r>
        <w:rPr>
          <w:color w:val="auto"/>
        </w:rPr>
        <w:t>schemes and work on</w:t>
      </w:r>
      <w:r w:rsidRPr="00811340">
        <w:rPr>
          <w:color w:val="auto"/>
        </w:rPr>
        <w:t xml:space="preserve"> multiple projects</w:t>
      </w:r>
      <w:r w:rsidR="00BC4FE8">
        <w:rPr>
          <w:color w:val="auto"/>
        </w:rPr>
        <w:t xml:space="preserve">, </w:t>
      </w:r>
      <w:r w:rsidRPr="00811340">
        <w:rPr>
          <w:color w:val="auto"/>
        </w:rPr>
        <w:t>ensur</w:t>
      </w:r>
      <w:r w:rsidR="00BC4FE8">
        <w:rPr>
          <w:color w:val="auto"/>
        </w:rPr>
        <w:t>ing</w:t>
      </w:r>
      <w:r w:rsidRPr="00811340">
        <w:rPr>
          <w:color w:val="auto"/>
        </w:rPr>
        <w:t xml:space="preserve"> service objectives are met</w:t>
      </w:r>
      <w:r w:rsidRPr="00811340">
        <w:rPr>
          <w:rFonts w:cs="Arial"/>
          <w:color w:val="auto"/>
        </w:rPr>
        <w:t xml:space="preserve"> and the authority's statutory duties are complied with</w:t>
      </w:r>
      <w:r w:rsidR="00BC4FE8">
        <w:rPr>
          <w:color w:val="auto"/>
        </w:rPr>
        <w:t>,</w:t>
      </w:r>
      <w:r w:rsidR="00BC4FE8">
        <w:rPr>
          <w:rFonts w:cs="Arial"/>
          <w:color w:val="auto"/>
        </w:rPr>
        <w:t xml:space="preserve"> </w:t>
      </w:r>
      <w:r w:rsidR="00451F3A" w:rsidRPr="00F438E4">
        <w:rPr>
          <w:rFonts w:cs="Arial"/>
          <w:color w:val="auto"/>
        </w:rPr>
        <w:t>adher</w:t>
      </w:r>
      <w:r w:rsidR="00BC4FE8">
        <w:rPr>
          <w:rFonts w:cs="Arial"/>
          <w:color w:val="auto"/>
        </w:rPr>
        <w:t>ing</w:t>
      </w:r>
      <w:r w:rsidR="00451F3A" w:rsidRPr="00F438E4">
        <w:rPr>
          <w:rFonts w:cs="Arial"/>
          <w:color w:val="auto"/>
        </w:rPr>
        <w:t xml:space="preserve"> to relevant local and national policy or procedures</w:t>
      </w:r>
      <w:r w:rsidR="00BC4FE8">
        <w:rPr>
          <w:rFonts w:cs="Arial"/>
          <w:color w:val="auto"/>
        </w:rPr>
        <w:t>,</w:t>
      </w:r>
      <w:r w:rsidR="00451F3A" w:rsidRPr="00F438E4">
        <w:rPr>
          <w:rFonts w:cs="Arial"/>
          <w:color w:val="auto"/>
        </w:rPr>
        <w:t xml:space="preserve"> coordinat</w:t>
      </w:r>
      <w:r w:rsidR="00BC4FE8">
        <w:rPr>
          <w:rFonts w:cs="Arial"/>
          <w:color w:val="auto"/>
        </w:rPr>
        <w:t>ing</w:t>
      </w:r>
      <w:r w:rsidR="00451F3A" w:rsidRPr="00F438E4">
        <w:rPr>
          <w:rFonts w:cs="Arial"/>
          <w:color w:val="auto"/>
        </w:rPr>
        <w:t xml:space="preserve"> with other disciplines or stakeholders</w:t>
      </w:r>
      <w:r w:rsidR="008E1385" w:rsidRPr="00F438E4">
        <w:rPr>
          <w:rFonts w:cs="Arial"/>
          <w:color w:val="auto"/>
        </w:rPr>
        <w:t>.</w:t>
      </w:r>
      <w:r w:rsidR="00451F3A" w:rsidRPr="00F438E4">
        <w:rPr>
          <w:rFonts w:cs="Arial"/>
          <w:color w:val="auto"/>
        </w:rPr>
        <w:t xml:space="preserve"> </w:t>
      </w:r>
      <w:r w:rsidR="006121C2" w:rsidRPr="00F438E4">
        <w:rPr>
          <w:rFonts w:cs="Arial"/>
          <w:color w:val="auto"/>
        </w:rPr>
        <w:t>You will ascertain</w:t>
      </w:r>
      <w:r w:rsidR="00451F3A" w:rsidRPr="00F438E4">
        <w:rPr>
          <w:rFonts w:cs="Arial"/>
          <w:color w:val="auto"/>
        </w:rPr>
        <w:t xml:space="preserve"> any requirements they may have and consider their impacts on design, cost, risk, and programme. </w:t>
      </w:r>
    </w:p>
    <w:p w14:paraId="0CDC2828" w14:textId="77777777" w:rsidR="00A73F3A" w:rsidRPr="00F438E4" w:rsidRDefault="00A73F3A" w:rsidP="00814191">
      <w:pPr>
        <w:spacing w:after="0"/>
        <w:rPr>
          <w:rFonts w:cs="Arial"/>
          <w:b/>
          <w:color w:val="auto"/>
        </w:rPr>
      </w:pPr>
    </w:p>
    <w:p w14:paraId="337D77D7" w14:textId="69510936" w:rsidR="00A73F3A" w:rsidRPr="00F438E4" w:rsidRDefault="001C0B3E" w:rsidP="00A73F3A">
      <w:pPr>
        <w:spacing w:after="0"/>
        <w:rPr>
          <w:rFonts w:cs="Arial"/>
          <w:color w:val="auto"/>
        </w:rPr>
      </w:pPr>
      <w:r w:rsidRPr="00F438E4">
        <w:rPr>
          <w:rFonts w:cs="Arial"/>
          <w:color w:val="auto"/>
        </w:rPr>
        <w:t>You</w:t>
      </w:r>
      <w:r w:rsidR="00A73F3A" w:rsidRPr="00F438E4">
        <w:rPr>
          <w:rFonts w:cs="Arial"/>
          <w:color w:val="auto"/>
        </w:rPr>
        <w:t xml:space="preserve"> will assess identified routes or </w:t>
      </w:r>
      <w:r w:rsidR="008A0A27" w:rsidRPr="00F438E4">
        <w:rPr>
          <w:rFonts w:cs="Arial"/>
          <w:color w:val="auto"/>
        </w:rPr>
        <w:t>corridors</w:t>
      </w:r>
      <w:r w:rsidR="00A73F3A" w:rsidRPr="00F438E4">
        <w:rPr>
          <w:rFonts w:cs="Arial"/>
          <w:color w:val="auto"/>
        </w:rPr>
        <w:t xml:space="preserve"> against relevant design guidance, producing 2D geometric designs</w:t>
      </w:r>
      <w:r w:rsidR="00550786">
        <w:rPr>
          <w:rFonts w:cs="Arial"/>
          <w:color w:val="auto"/>
        </w:rPr>
        <w:t>,</w:t>
      </w:r>
      <w:r w:rsidR="00A73F3A" w:rsidRPr="00F438E4">
        <w:rPr>
          <w:rFonts w:cs="Arial"/>
          <w:color w:val="auto"/>
        </w:rPr>
        <w:t xml:space="preserve"> considering feasibility</w:t>
      </w:r>
      <w:r w:rsidR="00727899">
        <w:rPr>
          <w:rFonts w:cs="Arial"/>
          <w:color w:val="auto"/>
        </w:rPr>
        <w:t xml:space="preserve">, </w:t>
      </w:r>
      <w:r w:rsidR="00727899" w:rsidRPr="00F438E4">
        <w:rPr>
          <w:rFonts w:cs="Arial"/>
          <w:color w:val="auto"/>
        </w:rPr>
        <w:t>cost,</w:t>
      </w:r>
      <w:r w:rsidR="00A73F3A" w:rsidRPr="00F438E4">
        <w:rPr>
          <w:rFonts w:cs="Arial"/>
          <w:color w:val="auto"/>
        </w:rPr>
        <w:t xml:space="preserve"> and project objectives. </w:t>
      </w:r>
    </w:p>
    <w:p w14:paraId="78E57155" w14:textId="77777777" w:rsidR="00A73F3A" w:rsidRPr="00F438E4" w:rsidRDefault="00A73F3A" w:rsidP="00A73F3A">
      <w:pPr>
        <w:spacing w:after="0"/>
        <w:rPr>
          <w:rFonts w:cs="Arial"/>
          <w:color w:val="auto"/>
        </w:rPr>
      </w:pPr>
    </w:p>
    <w:p w14:paraId="59F73E0B" w14:textId="1AE1533A" w:rsidR="00E649FD" w:rsidRPr="00F438E4" w:rsidRDefault="001C0B3E" w:rsidP="00A73F3A">
      <w:pPr>
        <w:spacing w:after="0"/>
        <w:rPr>
          <w:rFonts w:cs="Arial"/>
          <w:color w:val="auto"/>
        </w:rPr>
      </w:pPr>
      <w:r w:rsidRPr="00F438E4">
        <w:rPr>
          <w:rFonts w:cs="Arial"/>
          <w:color w:val="auto"/>
        </w:rPr>
        <w:t>You</w:t>
      </w:r>
      <w:r w:rsidR="00A73F3A" w:rsidRPr="00F438E4">
        <w:rPr>
          <w:rFonts w:cs="Arial"/>
          <w:color w:val="auto"/>
        </w:rPr>
        <w:t xml:space="preserve"> will produce cost estimates of developed designs, making </w:t>
      </w:r>
      <w:r w:rsidR="00CA1085" w:rsidRPr="00F438E4">
        <w:rPr>
          <w:rFonts w:cs="Arial"/>
          <w:color w:val="auto"/>
        </w:rPr>
        <w:t xml:space="preserve">and recording reasonable design assumptions for various construction series and activities to provide quantifiable information. </w:t>
      </w:r>
      <w:r w:rsidRPr="00F438E4">
        <w:rPr>
          <w:rFonts w:cs="Arial"/>
          <w:color w:val="auto"/>
        </w:rPr>
        <w:t>You</w:t>
      </w:r>
      <w:r w:rsidR="00A73F3A" w:rsidRPr="00F438E4">
        <w:rPr>
          <w:rFonts w:cs="Arial"/>
          <w:color w:val="auto"/>
        </w:rPr>
        <w:t xml:space="preserve"> will identify an</w:t>
      </w:r>
      <w:r w:rsidR="00E649FD" w:rsidRPr="00F438E4">
        <w:rPr>
          <w:rFonts w:cs="Arial"/>
          <w:color w:val="auto"/>
        </w:rPr>
        <w:t>d record any</w:t>
      </w:r>
      <w:r w:rsidR="00A73F3A" w:rsidRPr="00F438E4">
        <w:rPr>
          <w:rFonts w:cs="Arial"/>
          <w:color w:val="auto"/>
        </w:rPr>
        <w:t xml:space="preserve"> decisions and assumptions taken while progressing the design and cost estimates</w:t>
      </w:r>
      <w:r w:rsidR="00E649FD" w:rsidRPr="00F438E4">
        <w:rPr>
          <w:rFonts w:cs="Arial"/>
          <w:color w:val="auto"/>
        </w:rPr>
        <w:t>.</w:t>
      </w:r>
    </w:p>
    <w:p w14:paraId="053368C7" w14:textId="77777777" w:rsidR="00E649FD" w:rsidRPr="00F438E4" w:rsidRDefault="00E649FD" w:rsidP="00A73F3A">
      <w:pPr>
        <w:spacing w:after="0"/>
        <w:rPr>
          <w:rFonts w:cs="Arial"/>
          <w:color w:val="auto"/>
        </w:rPr>
      </w:pPr>
    </w:p>
    <w:p w14:paraId="076F4F1A" w14:textId="20ED1F10" w:rsidR="000565F7" w:rsidRPr="00F438E4" w:rsidRDefault="00E649FD" w:rsidP="00A73F3A">
      <w:pPr>
        <w:spacing w:after="0"/>
        <w:rPr>
          <w:rFonts w:cs="Arial"/>
          <w:color w:val="auto"/>
        </w:rPr>
      </w:pPr>
      <w:r w:rsidRPr="00F438E4">
        <w:rPr>
          <w:rFonts w:cs="Arial"/>
          <w:color w:val="auto"/>
        </w:rPr>
        <w:t>You will identify and input project risks</w:t>
      </w:r>
      <w:r w:rsidR="00A73F3A" w:rsidRPr="00F438E4">
        <w:rPr>
          <w:rFonts w:cs="Arial"/>
          <w:color w:val="auto"/>
        </w:rPr>
        <w:t xml:space="preserve"> </w:t>
      </w:r>
      <w:r w:rsidR="008A0A27" w:rsidRPr="00F438E4">
        <w:rPr>
          <w:rFonts w:cs="Arial"/>
          <w:color w:val="auto"/>
        </w:rPr>
        <w:t>into</w:t>
      </w:r>
      <w:r w:rsidR="00A73F3A" w:rsidRPr="00F438E4">
        <w:rPr>
          <w:rFonts w:cs="Arial"/>
          <w:color w:val="auto"/>
        </w:rPr>
        <w:t xml:space="preserve"> a register</w:t>
      </w:r>
      <w:r w:rsidR="00F01B38" w:rsidRPr="00F438E4">
        <w:rPr>
          <w:rFonts w:cs="Arial"/>
          <w:color w:val="auto"/>
        </w:rPr>
        <w:t>, determining</w:t>
      </w:r>
      <w:r w:rsidR="00A73F3A" w:rsidRPr="00F438E4">
        <w:rPr>
          <w:rFonts w:cs="Arial"/>
          <w:color w:val="auto"/>
        </w:rPr>
        <w:t xml:space="preserve"> the likelihood and impacts </w:t>
      </w:r>
      <w:r w:rsidR="00F824BD" w:rsidRPr="00F438E4">
        <w:rPr>
          <w:rFonts w:cs="Arial"/>
          <w:color w:val="auto"/>
        </w:rPr>
        <w:t>a</w:t>
      </w:r>
      <w:r w:rsidR="00F01B38" w:rsidRPr="00F438E4">
        <w:rPr>
          <w:rFonts w:cs="Arial"/>
          <w:color w:val="auto"/>
        </w:rPr>
        <w:t>nd using this to</w:t>
      </w:r>
      <w:r w:rsidR="00BC4FE8">
        <w:rPr>
          <w:rFonts w:cs="Arial"/>
          <w:color w:val="auto"/>
        </w:rPr>
        <w:t xml:space="preserve"> help</w:t>
      </w:r>
      <w:r w:rsidR="00F01B38" w:rsidRPr="00F438E4">
        <w:rPr>
          <w:rFonts w:cs="Arial"/>
          <w:color w:val="auto"/>
        </w:rPr>
        <w:t xml:space="preserve"> inform appropriate contingencies</w:t>
      </w:r>
      <w:r w:rsidR="00A73F3A" w:rsidRPr="00F438E4">
        <w:rPr>
          <w:rFonts w:cs="Arial"/>
          <w:color w:val="auto"/>
        </w:rPr>
        <w:t xml:space="preserve">.  </w:t>
      </w:r>
      <w:r w:rsidR="000565F7" w:rsidRPr="00F438E4">
        <w:rPr>
          <w:rFonts w:cs="Arial"/>
          <w:color w:val="auto"/>
        </w:rPr>
        <w:t xml:space="preserve">You will reduce risks </w:t>
      </w:r>
      <w:r w:rsidR="009D0CBF" w:rsidRPr="00F438E4">
        <w:rPr>
          <w:rFonts w:cs="Arial"/>
          <w:color w:val="auto"/>
        </w:rPr>
        <w:t xml:space="preserve">by increasing the certainty of information through further </w:t>
      </w:r>
      <w:r w:rsidR="00DB6B41">
        <w:rPr>
          <w:rFonts w:cs="Arial"/>
          <w:color w:val="auto"/>
        </w:rPr>
        <w:t>design development.</w:t>
      </w:r>
    </w:p>
    <w:p w14:paraId="24789C3F" w14:textId="77777777" w:rsidR="00A13909" w:rsidRDefault="00A13909" w:rsidP="00814191">
      <w:pPr>
        <w:pStyle w:val="Default"/>
        <w:jc w:val="both"/>
        <w:rPr>
          <w:rFonts w:eastAsia="Arial"/>
          <w:color w:val="auto"/>
        </w:rPr>
      </w:pPr>
    </w:p>
    <w:p w14:paraId="713EAA2A" w14:textId="2BE87EA8" w:rsidR="000066C9" w:rsidRDefault="000066C9" w:rsidP="000066C9">
      <w:pPr>
        <w:spacing w:after="0"/>
        <w:rPr>
          <w:rFonts w:eastAsia="Arial" w:cs="Arial"/>
        </w:rPr>
      </w:pPr>
      <w:r w:rsidRPr="40AD4242">
        <w:rPr>
          <w:rFonts w:eastAsia="Arial" w:cs="Arial"/>
        </w:rPr>
        <w:t xml:space="preserve">In addition to the </w:t>
      </w:r>
      <w:r w:rsidR="00A77F60">
        <w:rPr>
          <w:rFonts w:eastAsia="Arial" w:cs="Arial"/>
        </w:rPr>
        <w:t>accountabilities and responsibilities</w:t>
      </w:r>
      <w:r w:rsidRPr="40AD4242">
        <w:rPr>
          <w:rFonts w:eastAsia="Arial" w:cs="Arial"/>
        </w:rPr>
        <w:t xml:space="preserve"> described above, you may be required to undertake lower graded </w:t>
      </w:r>
      <w:r w:rsidR="00A77F60">
        <w:rPr>
          <w:rFonts w:eastAsia="Arial" w:cs="Arial"/>
        </w:rPr>
        <w:t>tasks</w:t>
      </w:r>
      <w:r w:rsidRPr="40AD4242">
        <w:rPr>
          <w:rFonts w:eastAsia="Arial" w:cs="Arial"/>
        </w:rPr>
        <w:t xml:space="preserve"> </w:t>
      </w:r>
      <w:r w:rsidR="00A153AD">
        <w:rPr>
          <w:rFonts w:eastAsia="Arial" w:cs="Arial"/>
        </w:rPr>
        <w:t>to ensure</w:t>
      </w:r>
      <w:r w:rsidR="00D0599D">
        <w:rPr>
          <w:rFonts w:eastAsia="Arial" w:cs="Arial"/>
        </w:rPr>
        <w:t xml:space="preserve"> effective</w:t>
      </w:r>
      <w:r w:rsidR="00A153AD">
        <w:rPr>
          <w:rFonts w:eastAsia="Arial" w:cs="Arial"/>
        </w:rPr>
        <w:t xml:space="preserve"> service delivery</w:t>
      </w:r>
      <w:r w:rsidRPr="40AD4242">
        <w:rPr>
          <w:rFonts w:eastAsia="Arial" w:cs="Arial"/>
        </w:rPr>
        <w:t>.</w:t>
      </w:r>
    </w:p>
    <w:p w14:paraId="2325ED5A" w14:textId="77777777" w:rsidR="007F51A6" w:rsidRDefault="007F51A6" w:rsidP="000066C9">
      <w:pPr>
        <w:pStyle w:val="Default"/>
        <w:jc w:val="both"/>
        <w:rPr>
          <w:rFonts w:eastAsia="Arial"/>
        </w:rPr>
      </w:pPr>
    </w:p>
    <w:p w14:paraId="066050AB" w14:textId="4A5BEA25" w:rsidR="00550786" w:rsidRDefault="000066C9" w:rsidP="00550786">
      <w:pPr>
        <w:pStyle w:val="Default"/>
        <w:jc w:val="both"/>
        <w:rPr>
          <w:rFonts w:eastAsia="Arial"/>
        </w:rPr>
      </w:pPr>
      <w:r w:rsidRPr="40AD4242">
        <w:rPr>
          <w:rFonts w:eastAsia="Arial"/>
        </w:rPr>
        <w:t>Due to the changing nature of the business, this job description serves as a framework to outline the main areas of responsibility.  It is not intended to be either prescriptive or exhaustive and will inevitably change. You may be required to undertake other activities of a similar nature that fall within the remit of your area of work, as directed by service management, and this may entail working from other locations.</w:t>
      </w:r>
      <w:r w:rsidR="0068321A">
        <w:rPr>
          <w:rFonts w:eastAsia="Arial"/>
        </w:rPr>
        <w:t xml:space="preserve"> Due to the </w:t>
      </w:r>
      <w:r w:rsidR="00E417FD">
        <w:rPr>
          <w:rFonts w:eastAsia="Arial"/>
        </w:rPr>
        <w:t>varying remit of the role, a candidate may still be considered if they don't meet all essential criteria</w:t>
      </w:r>
      <w:r w:rsidR="00314910">
        <w:rPr>
          <w:rFonts w:eastAsia="Arial"/>
        </w:rPr>
        <w:t xml:space="preserve"> below</w:t>
      </w:r>
      <w:r w:rsidR="00F824BD">
        <w:rPr>
          <w:rFonts w:eastAsia="Arial"/>
        </w:rPr>
        <w:t xml:space="preserve"> where it could otherwise be accommodated for within the team</w:t>
      </w:r>
      <w:r w:rsidR="00E417FD">
        <w:rPr>
          <w:rFonts w:eastAsia="Arial"/>
        </w:rPr>
        <w:t xml:space="preserve">. </w:t>
      </w:r>
    </w:p>
    <w:p w14:paraId="6C9FF7CD" w14:textId="77777777" w:rsidR="002A5BC1" w:rsidRDefault="002A5BC1" w:rsidP="00550786">
      <w:pPr>
        <w:pStyle w:val="Default"/>
        <w:jc w:val="both"/>
        <w:rPr>
          <w:rFonts w:eastAsia="Arial"/>
        </w:rPr>
      </w:pPr>
    </w:p>
    <w:p w14:paraId="239D01FA" w14:textId="77777777" w:rsidR="002A5BC1" w:rsidRDefault="002A5BC1" w:rsidP="00550786">
      <w:pPr>
        <w:pStyle w:val="Default"/>
        <w:jc w:val="both"/>
        <w:rPr>
          <w:rFonts w:eastAsia="Arial"/>
        </w:rPr>
      </w:pPr>
    </w:p>
    <w:p w14:paraId="05537812" w14:textId="77777777" w:rsidR="006945F9" w:rsidRPr="00550786" w:rsidRDefault="006945F9" w:rsidP="006945F9">
      <w:pPr>
        <w:pStyle w:val="Default"/>
        <w:jc w:val="both"/>
        <w:rPr>
          <w:rFonts w:eastAsia="Arial"/>
          <w:color w:val="auto"/>
        </w:rPr>
      </w:pPr>
      <w:r w:rsidRPr="003678A1">
        <w:rPr>
          <w:b/>
        </w:rPr>
        <w:t xml:space="preserve">Person Specification </w:t>
      </w:r>
    </w:p>
    <w:p w14:paraId="6E31EB81" w14:textId="77777777" w:rsidR="006945F9" w:rsidRDefault="006945F9" w:rsidP="006945F9">
      <w:pPr>
        <w:spacing w:after="0"/>
        <w:rPr>
          <w:rFonts w:cs="Arial"/>
          <w:b/>
        </w:rPr>
      </w:pPr>
      <w:r>
        <w:rPr>
          <w:rFonts w:cs="Arial"/>
          <w:b/>
        </w:rPr>
        <w:t>Highway Design Engineer -</w:t>
      </w:r>
      <w:r w:rsidRPr="0074624E">
        <w:rPr>
          <w:rFonts w:cs="Arial"/>
          <w:b/>
        </w:rPr>
        <w:t xml:space="preserve"> Network Development </w:t>
      </w:r>
    </w:p>
    <w:p w14:paraId="0C24B112" w14:textId="77777777" w:rsidR="006945F9" w:rsidRPr="003678A1" w:rsidRDefault="006945F9" w:rsidP="006945F9">
      <w:pPr>
        <w:spacing w:after="0"/>
        <w:rPr>
          <w:rFonts w:cs="Arial"/>
        </w:rPr>
      </w:pPr>
    </w:p>
    <w:tbl>
      <w:tblPr>
        <w:tblpPr w:leftFromText="180" w:rightFromText="180" w:vertAnchor="text" w:horzAnchor="margin" w:tblpX="-459" w:tblpY="2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5"/>
        <w:gridCol w:w="1701"/>
        <w:gridCol w:w="2127"/>
      </w:tblGrid>
      <w:tr w:rsidR="006945F9" w:rsidRPr="003678A1" w14:paraId="466BBFB3" w14:textId="77777777" w:rsidTr="006945F9">
        <w:tc>
          <w:tcPr>
            <w:tcW w:w="5665" w:type="dxa"/>
            <w:tcBorders>
              <w:bottom w:val="single" w:sz="4" w:space="0" w:color="auto"/>
            </w:tcBorders>
            <w:shd w:val="clear" w:color="auto" w:fill="auto"/>
          </w:tcPr>
          <w:p w14:paraId="76A9C718" w14:textId="77777777" w:rsidR="006945F9" w:rsidRPr="003678A1" w:rsidRDefault="006945F9" w:rsidP="006E7A26">
            <w:pPr>
              <w:spacing w:after="0"/>
              <w:rPr>
                <w:rFonts w:cs="Arial"/>
              </w:rPr>
            </w:pPr>
          </w:p>
          <w:p w14:paraId="6A47CF77" w14:textId="77777777" w:rsidR="006945F9" w:rsidRPr="003678A1" w:rsidRDefault="006945F9" w:rsidP="006E7A26">
            <w:pPr>
              <w:spacing w:after="0"/>
              <w:rPr>
                <w:rFonts w:cs="Arial"/>
              </w:rPr>
            </w:pPr>
          </w:p>
          <w:p w14:paraId="5FEEE9DC" w14:textId="77777777" w:rsidR="006945F9" w:rsidRPr="003678A1" w:rsidRDefault="006945F9" w:rsidP="006E7A26">
            <w:pPr>
              <w:spacing w:after="0"/>
              <w:jc w:val="center"/>
              <w:rPr>
                <w:rFonts w:cs="Arial"/>
                <w:b/>
              </w:rPr>
            </w:pPr>
            <w:r w:rsidRPr="003678A1">
              <w:rPr>
                <w:rFonts w:cs="Arial"/>
                <w:b/>
              </w:rPr>
              <w:t>Requirements:</w:t>
            </w:r>
          </w:p>
          <w:p w14:paraId="6B8E90C2" w14:textId="77777777" w:rsidR="006945F9" w:rsidRPr="003678A1" w:rsidRDefault="006945F9" w:rsidP="006E7A26">
            <w:pPr>
              <w:spacing w:after="0"/>
              <w:rPr>
                <w:rFonts w:cs="Arial"/>
              </w:rPr>
            </w:pPr>
          </w:p>
          <w:p w14:paraId="57545BA2" w14:textId="77777777" w:rsidR="006945F9" w:rsidRPr="003678A1" w:rsidRDefault="006945F9" w:rsidP="006E7A26">
            <w:pPr>
              <w:spacing w:after="0"/>
              <w:rPr>
                <w:rFonts w:cs="Arial"/>
              </w:rPr>
            </w:pPr>
          </w:p>
        </w:tc>
        <w:tc>
          <w:tcPr>
            <w:tcW w:w="1701" w:type="dxa"/>
            <w:tcBorders>
              <w:bottom w:val="single" w:sz="4" w:space="0" w:color="auto"/>
            </w:tcBorders>
            <w:shd w:val="clear" w:color="auto" w:fill="auto"/>
          </w:tcPr>
          <w:p w14:paraId="5A4C4B1D" w14:textId="77777777" w:rsidR="006945F9" w:rsidRPr="003678A1" w:rsidRDefault="006945F9" w:rsidP="006E7A26">
            <w:pPr>
              <w:spacing w:after="0"/>
              <w:jc w:val="center"/>
              <w:rPr>
                <w:rFonts w:cs="Arial"/>
                <w:b/>
              </w:rPr>
            </w:pPr>
            <w:r w:rsidRPr="003678A1">
              <w:rPr>
                <w:rFonts w:cs="Arial"/>
                <w:b/>
              </w:rPr>
              <w:t>Essential (E)</w:t>
            </w:r>
          </w:p>
          <w:p w14:paraId="3BEA7BA4" w14:textId="77777777" w:rsidR="006945F9" w:rsidRPr="003678A1" w:rsidRDefault="006945F9" w:rsidP="006E7A26">
            <w:pPr>
              <w:spacing w:after="0"/>
              <w:jc w:val="center"/>
              <w:rPr>
                <w:rFonts w:cs="Arial"/>
                <w:b/>
              </w:rPr>
            </w:pPr>
            <w:r w:rsidRPr="003678A1">
              <w:rPr>
                <w:rFonts w:cs="Arial"/>
                <w:b/>
              </w:rPr>
              <w:t xml:space="preserve">or </w:t>
            </w:r>
          </w:p>
          <w:p w14:paraId="2D960FD5" w14:textId="77777777" w:rsidR="006945F9" w:rsidRPr="003678A1" w:rsidRDefault="006945F9" w:rsidP="006E7A26">
            <w:pPr>
              <w:spacing w:after="0"/>
              <w:jc w:val="center"/>
              <w:rPr>
                <w:rFonts w:cs="Arial"/>
              </w:rPr>
            </w:pPr>
            <w:r w:rsidRPr="003678A1">
              <w:rPr>
                <w:rFonts w:cs="Arial"/>
                <w:b/>
              </w:rPr>
              <w:t>Desirable (D)</w:t>
            </w:r>
          </w:p>
        </w:tc>
        <w:tc>
          <w:tcPr>
            <w:tcW w:w="2127" w:type="dxa"/>
            <w:tcBorders>
              <w:bottom w:val="single" w:sz="4" w:space="0" w:color="auto"/>
            </w:tcBorders>
          </w:tcPr>
          <w:p w14:paraId="70EA1C44" w14:textId="77777777" w:rsidR="006945F9" w:rsidRPr="00EE3A66" w:rsidRDefault="006945F9" w:rsidP="006E7A26">
            <w:pPr>
              <w:spacing w:after="0"/>
              <w:jc w:val="center"/>
              <w:rPr>
                <w:rFonts w:cs="Arial"/>
                <w:b/>
                <w:bCs/>
              </w:rPr>
            </w:pPr>
            <w:r w:rsidRPr="00EE3A66">
              <w:rPr>
                <w:b/>
                <w:bCs/>
              </w:rPr>
              <w:t>Identified by Application Form (A</w:t>
            </w:r>
            <w:r>
              <w:rPr>
                <w:b/>
                <w:bCs/>
              </w:rPr>
              <w:t>),</w:t>
            </w:r>
            <w:r w:rsidRPr="00EE3A66">
              <w:rPr>
                <w:b/>
                <w:bCs/>
              </w:rPr>
              <w:t xml:space="preserve"> Interview (I)</w:t>
            </w:r>
            <w:r>
              <w:rPr>
                <w:b/>
                <w:bCs/>
              </w:rPr>
              <w:t>, Test (T)</w:t>
            </w:r>
          </w:p>
        </w:tc>
      </w:tr>
      <w:tr w:rsidR="006945F9" w:rsidRPr="003678A1" w14:paraId="630F6096" w14:textId="77777777" w:rsidTr="006945F9">
        <w:tc>
          <w:tcPr>
            <w:tcW w:w="5665" w:type="dxa"/>
            <w:tcBorders>
              <w:top w:val="single" w:sz="4" w:space="0" w:color="auto"/>
              <w:left w:val="single" w:sz="4" w:space="0" w:color="auto"/>
              <w:bottom w:val="nil"/>
              <w:right w:val="single" w:sz="4" w:space="0" w:color="auto"/>
            </w:tcBorders>
            <w:shd w:val="clear" w:color="auto" w:fill="auto"/>
          </w:tcPr>
          <w:p w14:paraId="2EA618EF" w14:textId="77777777" w:rsidR="006945F9" w:rsidRPr="003678A1" w:rsidRDefault="006945F9" w:rsidP="006E7A26">
            <w:pPr>
              <w:spacing w:after="0"/>
              <w:rPr>
                <w:rFonts w:cs="Arial"/>
                <w:b/>
              </w:rPr>
            </w:pPr>
            <w:r w:rsidRPr="003678A1">
              <w:rPr>
                <w:rFonts w:cs="Arial"/>
                <w:b/>
              </w:rPr>
              <w:t>Qualifications:</w:t>
            </w:r>
          </w:p>
        </w:tc>
        <w:tc>
          <w:tcPr>
            <w:tcW w:w="1701" w:type="dxa"/>
            <w:tcBorders>
              <w:top w:val="single" w:sz="4" w:space="0" w:color="auto"/>
              <w:left w:val="single" w:sz="4" w:space="0" w:color="auto"/>
              <w:bottom w:val="nil"/>
              <w:right w:val="single" w:sz="4" w:space="0" w:color="auto"/>
            </w:tcBorders>
            <w:shd w:val="clear" w:color="auto" w:fill="auto"/>
          </w:tcPr>
          <w:p w14:paraId="351759AC" w14:textId="77777777" w:rsidR="006945F9" w:rsidRPr="003678A1" w:rsidRDefault="006945F9" w:rsidP="006E7A26">
            <w:pPr>
              <w:spacing w:after="0"/>
              <w:rPr>
                <w:rFonts w:cs="Arial"/>
              </w:rPr>
            </w:pPr>
          </w:p>
        </w:tc>
        <w:tc>
          <w:tcPr>
            <w:tcW w:w="2127" w:type="dxa"/>
            <w:tcBorders>
              <w:top w:val="single" w:sz="4" w:space="0" w:color="auto"/>
              <w:left w:val="single" w:sz="4" w:space="0" w:color="auto"/>
              <w:bottom w:val="nil"/>
              <w:right w:val="single" w:sz="4" w:space="0" w:color="auto"/>
            </w:tcBorders>
          </w:tcPr>
          <w:p w14:paraId="5BD7F4F3" w14:textId="77777777" w:rsidR="006945F9" w:rsidRPr="003678A1" w:rsidRDefault="006945F9" w:rsidP="006E7A26">
            <w:pPr>
              <w:spacing w:after="0"/>
              <w:rPr>
                <w:rFonts w:cs="Arial"/>
              </w:rPr>
            </w:pPr>
          </w:p>
        </w:tc>
      </w:tr>
      <w:tr w:rsidR="006945F9" w:rsidRPr="003678A1" w14:paraId="04906979" w14:textId="77777777" w:rsidTr="006945F9">
        <w:tc>
          <w:tcPr>
            <w:tcW w:w="5665" w:type="dxa"/>
            <w:tcBorders>
              <w:top w:val="nil"/>
              <w:left w:val="single" w:sz="4" w:space="0" w:color="auto"/>
              <w:bottom w:val="nil"/>
              <w:right w:val="single" w:sz="4" w:space="0" w:color="auto"/>
            </w:tcBorders>
            <w:shd w:val="clear" w:color="auto" w:fill="auto"/>
          </w:tcPr>
          <w:p w14:paraId="5FF94D35" w14:textId="77777777" w:rsidR="006945F9" w:rsidRPr="003678A1" w:rsidRDefault="006945F9" w:rsidP="006E7A26">
            <w:pPr>
              <w:spacing w:after="0"/>
              <w:rPr>
                <w:rFonts w:cs="Arial"/>
              </w:rPr>
            </w:pPr>
          </w:p>
        </w:tc>
        <w:tc>
          <w:tcPr>
            <w:tcW w:w="1701" w:type="dxa"/>
            <w:tcBorders>
              <w:top w:val="nil"/>
              <w:left w:val="single" w:sz="4" w:space="0" w:color="auto"/>
              <w:bottom w:val="nil"/>
              <w:right w:val="single" w:sz="4" w:space="0" w:color="auto"/>
            </w:tcBorders>
            <w:shd w:val="clear" w:color="auto" w:fill="auto"/>
          </w:tcPr>
          <w:p w14:paraId="7A13C79D" w14:textId="77777777" w:rsidR="006945F9" w:rsidRPr="003678A1" w:rsidRDefault="006945F9" w:rsidP="006E7A26">
            <w:pPr>
              <w:spacing w:after="0"/>
              <w:jc w:val="center"/>
              <w:rPr>
                <w:rFonts w:cs="Arial"/>
              </w:rPr>
            </w:pPr>
          </w:p>
        </w:tc>
        <w:tc>
          <w:tcPr>
            <w:tcW w:w="2127" w:type="dxa"/>
            <w:tcBorders>
              <w:top w:val="nil"/>
              <w:left w:val="single" w:sz="4" w:space="0" w:color="auto"/>
              <w:bottom w:val="nil"/>
              <w:right w:val="single" w:sz="4" w:space="0" w:color="auto"/>
            </w:tcBorders>
          </w:tcPr>
          <w:p w14:paraId="63DDB84F" w14:textId="77777777" w:rsidR="006945F9" w:rsidRPr="003678A1" w:rsidRDefault="006945F9" w:rsidP="006E7A26">
            <w:pPr>
              <w:spacing w:after="0"/>
              <w:jc w:val="center"/>
              <w:rPr>
                <w:rFonts w:cs="Arial"/>
              </w:rPr>
            </w:pPr>
          </w:p>
        </w:tc>
      </w:tr>
      <w:tr w:rsidR="006945F9" w:rsidRPr="003678A1" w14:paraId="2B742E9A" w14:textId="77777777" w:rsidTr="006945F9">
        <w:tc>
          <w:tcPr>
            <w:tcW w:w="5665" w:type="dxa"/>
            <w:tcBorders>
              <w:top w:val="nil"/>
              <w:left w:val="single" w:sz="4" w:space="0" w:color="auto"/>
              <w:bottom w:val="nil"/>
              <w:right w:val="single" w:sz="4" w:space="0" w:color="auto"/>
            </w:tcBorders>
            <w:shd w:val="clear" w:color="auto" w:fill="auto"/>
          </w:tcPr>
          <w:p w14:paraId="332B0287" w14:textId="77777777" w:rsidR="006945F9" w:rsidRDefault="006945F9" w:rsidP="006E7A26">
            <w:pPr>
              <w:spacing w:before="60" w:after="60"/>
              <w:jc w:val="left"/>
            </w:pPr>
            <w:proofErr w:type="spellStart"/>
            <w:proofErr w:type="gramStart"/>
            <w:r>
              <w:t>Bachelors</w:t>
            </w:r>
            <w:proofErr w:type="spellEnd"/>
            <w:r>
              <w:t xml:space="preserve"> Degree</w:t>
            </w:r>
            <w:proofErr w:type="gramEnd"/>
            <w:r>
              <w:t xml:space="preserve"> (or equivalent) in relevant field plus a minimum 2 years' experience in a similar role</w:t>
            </w:r>
          </w:p>
          <w:p w14:paraId="140CB808" w14:textId="77777777" w:rsidR="006945F9" w:rsidRDefault="006945F9" w:rsidP="006E7A26">
            <w:pPr>
              <w:spacing w:before="60" w:after="60"/>
              <w:jc w:val="left"/>
            </w:pPr>
            <w:r w:rsidRPr="006945F9">
              <w:rPr>
                <w:b/>
                <w:bCs/>
              </w:rPr>
              <w:t>Or</w:t>
            </w:r>
            <w:r>
              <w:t xml:space="preserve"> significant vocational experience in </w:t>
            </w:r>
            <w:r w:rsidRPr="002149E0">
              <w:t>highway design</w:t>
            </w:r>
          </w:p>
          <w:p w14:paraId="46FCCD38" w14:textId="77777777" w:rsidR="006945F9" w:rsidRPr="00CC5CB6" w:rsidRDefault="006945F9" w:rsidP="006E7A26">
            <w:pPr>
              <w:spacing w:before="60" w:after="60"/>
              <w:jc w:val="left"/>
              <w:rPr>
                <w:rFonts w:eastAsia="Times New Roman" w:cs="Arial"/>
              </w:rPr>
            </w:pPr>
            <w:r w:rsidRPr="006945F9">
              <w:rPr>
                <w:b/>
                <w:bCs/>
              </w:rPr>
              <w:t>Or</w:t>
            </w:r>
            <w:r>
              <w:t xml:space="preserve"> formal professional qualification within specialism.</w:t>
            </w:r>
          </w:p>
        </w:tc>
        <w:tc>
          <w:tcPr>
            <w:tcW w:w="1701" w:type="dxa"/>
            <w:tcBorders>
              <w:top w:val="nil"/>
              <w:left w:val="single" w:sz="4" w:space="0" w:color="auto"/>
              <w:bottom w:val="nil"/>
              <w:right w:val="single" w:sz="4" w:space="0" w:color="auto"/>
            </w:tcBorders>
            <w:shd w:val="clear" w:color="auto" w:fill="auto"/>
          </w:tcPr>
          <w:p w14:paraId="6B59ADAA" w14:textId="77777777" w:rsidR="006945F9" w:rsidRPr="003678A1" w:rsidRDefault="006945F9" w:rsidP="006E7A26">
            <w:pPr>
              <w:spacing w:after="0"/>
              <w:jc w:val="center"/>
              <w:rPr>
                <w:rFonts w:cs="Arial"/>
              </w:rPr>
            </w:pPr>
            <w:r w:rsidRPr="003678A1">
              <w:rPr>
                <w:rFonts w:cs="Arial"/>
              </w:rPr>
              <w:t>E</w:t>
            </w:r>
          </w:p>
          <w:p w14:paraId="6A68482B" w14:textId="77777777" w:rsidR="006945F9" w:rsidRPr="003678A1" w:rsidRDefault="006945F9" w:rsidP="006E7A26">
            <w:pPr>
              <w:spacing w:after="0"/>
              <w:jc w:val="center"/>
              <w:rPr>
                <w:rFonts w:cs="Arial"/>
              </w:rPr>
            </w:pPr>
          </w:p>
          <w:p w14:paraId="3DA58BBD" w14:textId="77777777" w:rsidR="006945F9" w:rsidRPr="003678A1" w:rsidRDefault="006945F9" w:rsidP="006E7A26">
            <w:pPr>
              <w:spacing w:after="0"/>
              <w:jc w:val="center"/>
              <w:rPr>
                <w:rFonts w:cs="Arial"/>
              </w:rPr>
            </w:pPr>
          </w:p>
        </w:tc>
        <w:tc>
          <w:tcPr>
            <w:tcW w:w="2127" w:type="dxa"/>
            <w:tcBorders>
              <w:top w:val="nil"/>
              <w:left w:val="single" w:sz="4" w:space="0" w:color="auto"/>
              <w:bottom w:val="nil"/>
              <w:right w:val="single" w:sz="4" w:space="0" w:color="auto"/>
            </w:tcBorders>
          </w:tcPr>
          <w:p w14:paraId="12EE9DA4" w14:textId="77777777" w:rsidR="006945F9" w:rsidRDefault="006945F9" w:rsidP="006E7A26">
            <w:pPr>
              <w:spacing w:after="0"/>
              <w:jc w:val="center"/>
              <w:rPr>
                <w:rFonts w:cs="Arial"/>
              </w:rPr>
            </w:pPr>
            <w:r>
              <w:rPr>
                <w:rFonts w:cs="Arial"/>
              </w:rPr>
              <w:t>A</w:t>
            </w:r>
          </w:p>
        </w:tc>
      </w:tr>
      <w:tr w:rsidR="006945F9" w:rsidRPr="003678A1" w14:paraId="09CD6ABE" w14:textId="77777777" w:rsidTr="006945F9">
        <w:trPr>
          <w:trHeight w:val="1564"/>
        </w:trPr>
        <w:tc>
          <w:tcPr>
            <w:tcW w:w="5665" w:type="dxa"/>
            <w:tcBorders>
              <w:top w:val="single" w:sz="4" w:space="0" w:color="auto"/>
              <w:left w:val="single" w:sz="4" w:space="0" w:color="auto"/>
              <w:bottom w:val="nil"/>
              <w:right w:val="single" w:sz="4" w:space="0" w:color="auto"/>
            </w:tcBorders>
            <w:shd w:val="clear" w:color="auto" w:fill="auto"/>
          </w:tcPr>
          <w:p w14:paraId="232C9F97" w14:textId="77777777" w:rsidR="006945F9" w:rsidRDefault="006945F9" w:rsidP="006E7A26">
            <w:pPr>
              <w:spacing w:after="0"/>
              <w:rPr>
                <w:rFonts w:cs="Arial"/>
                <w:b/>
              </w:rPr>
            </w:pPr>
            <w:r w:rsidRPr="003678A1">
              <w:rPr>
                <w:rFonts w:cs="Arial"/>
                <w:b/>
              </w:rPr>
              <w:t>Experience:</w:t>
            </w:r>
          </w:p>
          <w:p w14:paraId="01F32EF0" w14:textId="77777777" w:rsidR="006945F9" w:rsidRDefault="006945F9" w:rsidP="006E7A26">
            <w:pPr>
              <w:spacing w:after="0"/>
              <w:rPr>
                <w:rFonts w:cs="Arial"/>
                <w:bCs/>
              </w:rPr>
            </w:pPr>
          </w:p>
          <w:p w14:paraId="695C60D0" w14:textId="77777777" w:rsidR="006945F9" w:rsidRPr="00067002" w:rsidRDefault="006945F9" w:rsidP="006E7A26">
            <w:pPr>
              <w:spacing w:before="60" w:after="60"/>
              <w:jc w:val="left"/>
            </w:pPr>
            <w:r>
              <w:t>E</w:t>
            </w:r>
            <w:r w:rsidRPr="0071284F">
              <w:t xml:space="preserve">xperience of undertaking feasibility and design work for </w:t>
            </w:r>
            <w:r>
              <w:t>highways</w:t>
            </w:r>
            <w:r w:rsidRPr="0071284F">
              <w:t xml:space="preserve"> scheme</w:t>
            </w:r>
            <w:r>
              <w:t>s</w:t>
            </w:r>
          </w:p>
        </w:tc>
        <w:tc>
          <w:tcPr>
            <w:tcW w:w="1701" w:type="dxa"/>
            <w:tcBorders>
              <w:top w:val="single" w:sz="4" w:space="0" w:color="auto"/>
              <w:left w:val="single" w:sz="4" w:space="0" w:color="auto"/>
              <w:bottom w:val="nil"/>
              <w:right w:val="single" w:sz="4" w:space="0" w:color="auto"/>
            </w:tcBorders>
            <w:shd w:val="clear" w:color="auto" w:fill="auto"/>
          </w:tcPr>
          <w:p w14:paraId="17FAEB2D" w14:textId="77777777" w:rsidR="006945F9" w:rsidRDefault="006945F9" w:rsidP="006E7A26">
            <w:pPr>
              <w:spacing w:after="0"/>
              <w:rPr>
                <w:rFonts w:cs="Arial"/>
              </w:rPr>
            </w:pPr>
          </w:p>
          <w:p w14:paraId="101CDF23" w14:textId="77777777" w:rsidR="006945F9" w:rsidRDefault="006945F9" w:rsidP="006E7A26">
            <w:pPr>
              <w:spacing w:after="0"/>
              <w:rPr>
                <w:rFonts w:cs="Arial"/>
              </w:rPr>
            </w:pPr>
          </w:p>
          <w:p w14:paraId="3EA907A0" w14:textId="77777777" w:rsidR="006945F9" w:rsidRDefault="006945F9" w:rsidP="006E7A26">
            <w:pPr>
              <w:spacing w:after="0"/>
              <w:rPr>
                <w:rFonts w:cs="Arial"/>
              </w:rPr>
            </w:pPr>
            <w:r>
              <w:rPr>
                <w:rFonts w:cs="Arial"/>
              </w:rPr>
              <w:t xml:space="preserve">         E</w:t>
            </w:r>
          </w:p>
          <w:p w14:paraId="75964AA8" w14:textId="77777777" w:rsidR="006945F9" w:rsidRDefault="006945F9" w:rsidP="006E7A26">
            <w:pPr>
              <w:spacing w:after="0"/>
              <w:rPr>
                <w:rFonts w:cs="Arial"/>
              </w:rPr>
            </w:pPr>
          </w:p>
          <w:p w14:paraId="21BAFE74" w14:textId="77777777" w:rsidR="006945F9" w:rsidRPr="003678A1" w:rsidRDefault="006945F9" w:rsidP="006E7A26">
            <w:pPr>
              <w:spacing w:after="0"/>
              <w:rPr>
                <w:rFonts w:cs="Arial"/>
              </w:rPr>
            </w:pPr>
          </w:p>
        </w:tc>
        <w:tc>
          <w:tcPr>
            <w:tcW w:w="2127" w:type="dxa"/>
            <w:tcBorders>
              <w:top w:val="single" w:sz="4" w:space="0" w:color="auto"/>
              <w:left w:val="single" w:sz="4" w:space="0" w:color="auto"/>
              <w:bottom w:val="nil"/>
              <w:right w:val="single" w:sz="4" w:space="0" w:color="auto"/>
            </w:tcBorders>
          </w:tcPr>
          <w:p w14:paraId="1DC05F84" w14:textId="77777777" w:rsidR="006945F9" w:rsidRDefault="006945F9" w:rsidP="006E7A26">
            <w:pPr>
              <w:spacing w:after="0"/>
              <w:ind w:left="479"/>
              <w:rPr>
                <w:rFonts w:cs="Arial"/>
              </w:rPr>
            </w:pPr>
          </w:p>
          <w:p w14:paraId="781D0758" w14:textId="77777777" w:rsidR="006945F9" w:rsidRDefault="006945F9" w:rsidP="006E7A26">
            <w:pPr>
              <w:spacing w:after="0"/>
              <w:rPr>
                <w:rFonts w:cs="Arial"/>
              </w:rPr>
            </w:pPr>
          </w:p>
          <w:p w14:paraId="0CAFA43F" w14:textId="77777777" w:rsidR="006945F9" w:rsidRDefault="006945F9" w:rsidP="006E7A26">
            <w:pPr>
              <w:spacing w:after="0"/>
              <w:rPr>
                <w:rFonts w:cs="Arial"/>
              </w:rPr>
            </w:pPr>
            <w:r>
              <w:rPr>
                <w:rFonts w:cs="Arial"/>
              </w:rPr>
              <w:t xml:space="preserve">       </w:t>
            </w:r>
            <w:proofErr w:type="gramStart"/>
            <w:r>
              <w:rPr>
                <w:rFonts w:cs="Arial"/>
              </w:rPr>
              <w:t>A,I</w:t>
            </w:r>
            <w:proofErr w:type="gramEnd"/>
            <w:r>
              <w:rPr>
                <w:rFonts w:cs="Arial"/>
              </w:rPr>
              <w:t>,T</w:t>
            </w:r>
          </w:p>
        </w:tc>
      </w:tr>
      <w:tr w:rsidR="006945F9" w:rsidRPr="003678A1" w14:paraId="09984A3C" w14:textId="77777777" w:rsidTr="006945F9">
        <w:tc>
          <w:tcPr>
            <w:tcW w:w="5665" w:type="dxa"/>
            <w:tcBorders>
              <w:top w:val="nil"/>
              <w:left w:val="single" w:sz="4" w:space="0" w:color="auto"/>
              <w:bottom w:val="nil"/>
              <w:right w:val="single" w:sz="4" w:space="0" w:color="auto"/>
            </w:tcBorders>
            <w:shd w:val="clear" w:color="auto" w:fill="auto"/>
          </w:tcPr>
          <w:p w14:paraId="2884A330" w14:textId="77777777" w:rsidR="006945F9" w:rsidRDefault="006945F9" w:rsidP="006E7A26">
            <w:pPr>
              <w:spacing w:before="60" w:after="60"/>
              <w:jc w:val="left"/>
            </w:pPr>
            <w:r>
              <w:t xml:space="preserve">Experience of working collaboratively with multidisciplinary teams and organisations </w:t>
            </w:r>
          </w:p>
          <w:p w14:paraId="037529B4" w14:textId="77777777" w:rsidR="006945F9" w:rsidRDefault="006945F9" w:rsidP="006E7A26">
            <w:pPr>
              <w:spacing w:before="60" w:after="60"/>
              <w:jc w:val="left"/>
              <w:rPr>
                <w:rFonts w:cs="Arial"/>
              </w:rPr>
            </w:pPr>
          </w:p>
          <w:p w14:paraId="40CD99E2" w14:textId="77777777" w:rsidR="006945F9" w:rsidRDefault="006945F9" w:rsidP="006E7A26">
            <w:pPr>
              <w:spacing w:before="60" w:after="60"/>
              <w:jc w:val="left"/>
              <w:rPr>
                <w:rFonts w:cs="Arial"/>
              </w:rPr>
            </w:pPr>
            <w:r>
              <w:rPr>
                <w:rFonts w:cs="Arial"/>
              </w:rPr>
              <w:t>Experience of delivering projects to an agreed scope within time, cost or quality constraints.</w:t>
            </w:r>
          </w:p>
          <w:p w14:paraId="2A95557C" w14:textId="77777777" w:rsidR="006945F9" w:rsidRDefault="006945F9" w:rsidP="006E7A26">
            <w:pPr>
              <w:spacing w:before="60" w:after="60"/>
              <w:jc w:val="left"/>
              <w:rPr>
                <w:rFonts w:cs="Arial"/>
              </w:rPr>
            </w:pPr>
          </w:p>
          <w:p w14:paraId="3DFD3C7B" w14:textId="77777777" w:rsidR="006945F9" w:rsidRPr="003678A1" w:rsidRDefault="006945F9" w:rsidP="006E7A26">
            <w:pPr>
              <w:spacing w:after="0"/>
              <w:rPr>
                <w:rFonts w:cs="Arial"/>
              </w:rPr>
            </w:pPr>
            <w:r>
              <w:rPr>
                <w:rFonts w:cs="Arial"/>
              </w:rPr>
              <w:lastRenderedPageBreak/>
              <w:t>Experience of producing cost estimates or bills of quantities using schedules of rates or obtaining rates and quotes from suppliers</w:t>
            </w:r>
          </w:p>
        </w:tc>
        <w:tc>
          <w:tcPr>
            <w:tcW w:w="1701" w:type="dxa"/>
            <w:tcBorders>
              <w:top w:val="nil"/>
              <w:left w:val="single" w:sz="4" w:space="0" w:color="auto"/>
              <w:bottom w:val="nil"/>
              <w:right w:val="single" w:sz="4" w:space="0" w:color="auto"/>
            </w:tcBorders>
            <w:shd w:val="clear" w:color="auto" w:fill="auto"/>
          </w:tcPr>
          <w:p w14:paraId="37060AA2" w14:textId="77777777" w:rsidR="006945F9" w:rsidRDefault="006945F9" w:rsidP="006E7A26">
            <w:pPr>
              <w:rPr>
                <w:rFonts w:cs="Arial"/>
              </w:rPr>
            </w:pPr>
            <w:r>
              <w:rPr>
                <w:rFonts w:cs="Arial"/>
              </w:rPr>
              <w:lastRenderedPageBreak/>
              <w:t xml:space="preserve">         E</w:t>
            </w:r>
          </w:p>
          <w:p w14:paraId="7DD2BB6B" w14:textId="77777777" w:rsidR="006945F9" w:rsidRDefault="006945F9" w:rsidP="006E7A26">
            <w:pPr>
              <w:rPr>
                <w:rFonts w:cs="Arial"/>
              </w:rPr>
            </w:pPr>
          </w:p>
          <w:p w14:paraId="186CFE85" w14:textId="77777777" w:rsidR="006945F9" w:rsidRPr="0016440F" w:rsidRDefault="006945F9" w:rsidP="006E7A26">
            <w:pPr>
              <w:rPr>
                <w:rFonts w:cs="Arial"/>
              </w:rPr>
            </w:pPr>
            <w:r>
              <w:rPr>
                <w:rFonts w:cs="Arial"/>
              </w:rPr>
              <w:t xml:space="preserve">        </w:t>
            </w:r>
          </w:p>
          <w:p w14:paraId="286CF787" w14:textId="77777777" w:rsidR="006945F9" w:rsidRDefault="006945F9" w:rsidP="006E7A26">
            <w:pPr>
              <w:rPr>
                <w:rFonts w:cs="Arial"/>
              </w:rPr>
            </w:pPr>
            <w:r>
              <w:rPr>
                <w:rFonts w:cs="Arial"/>
              </w:rPr>
              <w:t xml:space="preserve">         E</w:t>
            </w:r>
          </w:p>
          <w:p w14:paraId="7A4F2538" w14:textId="77777777" w:rsidR="006945F9" w:rsidRDefault="006945F9" w:rsidP="006E7A26">
            <w:pPr>
              <w:rPr>
                <w:rFonts w:cs="Arial"/>
                <w:sz w:val="4"/>
                <w:szCs w:val="4"/>
              </w:rPr>
            </w:pPr>
          </w:p>
          <w:p w14:paraId="1AE150F7" w14:textId="77777777" w:rsidR="006945F9" w:rsidRDefault="006945F9" w:rsidP="006E7A26">
            <w:pPr>
              <w:rPr>
                <w:rFonts w:cs="Arial"/>
              </w:rPr>
            </w:pPr>
          </w:p>
          <w:p w14:paraId="612C4823" w14:textId="77777777" w:rsidR="00D739F4" w:rsidRDefault="00D739F4" w:rsidP="006E7A26">
            <w:pPr>
              <w:rPr>
                <w:rFonts w:cs="Arial"/>
              </w:rPr>
            </w:pPr>
          </w:p>
          <w:p w14:paraId="4953C3CA" w14:textId="77777777" w:rsidR="006945F9" w:rsidRPr="000A6BE1" w:rsidRDefault="006945F9" w:rsidP="006E7A26">
            <w:pPr>
              <w:rPr>
                <w:rFonts w:cs="Arial"/>
              </w:rPr>
            </w:pPr>
            <w:r>
              <w:rPr>
                <w:rFonts w:cs="Arial"/>
              </w:rPr>
              <w:lastRenderedPageBreak/>
              <w:t xml:space="preserve">         D</w:t>
            </w:r>
          </w:p>
        </w:tc>
        <w:tc>
          <w:tcPr>
            <w:tcW w:w="2127" w:type="dxa"/>
            <w:tcBorders>
              <w:top w:val="nil"/>
              <w:left w:val="single" w:sz="4" w:space="0" w:color="auto"/>
              <w:bottom w:val="nil"/>
              <w:right w:val="single" w:sz="4" w:space="0" w:color="auto"/>
            </w:tcBorders>
          </w:tcPr>
          <w:p w14:paraId="2D8AEC55" w14:textId="77777777" w:rsidR="006945F9" w:rsidRDefault="006945F9" w:rsidP="006E7A26">
            <w:pPr>
              <w:spacing w:after="0"/>
              <w:rPr>
                <w:rFonts w:cs="Arial"/>
              </w:rPr>
            </w:pPr>
            <w:r>
              <w:rPr>
                <w:rFonts w:cs="Arial"/>
              </w:rPr>
              <w:lastRenderedPageBreak/>
              <w:t xml:space="preserve">       </w:t>
            </w:r>
            <w:proofErr w:type="gramStart"/>
            <w:r>
              <w:rPr>
                <w:rFonts w:cs="Arial"/>
              </w:rPr>
              <w:t>A,I</w:t>
            </w:r>
            <w:proofErr w:type="gramEnd"/>
            <w:r>
              <w:rPr>
                <w:rFonts w:cs="Arial"/>
              </w:rPr>
              <w:t>,T</w:t>
            </w:r>
          </w:p>
          <w:p w14:paraId="45994B73" w14:textId="77777777" w:rsidR="006945F9" w:rsidRDefault="006945F9" w:rsidP="006E7A26">
            <w:pPr>
              <w:spacing w:after="0"/>
              <w:ind w:firstLine="479"/>
              <w:rPr>
                <w:rFonts w:cs="Arial"/>
              </w:rPr>
            </w:pPr>
          </w:p>
          <w:p w14:paraId="24F05B10" w14:textId="77777777" w:rsidR="006945F9" w:rsidRDefault="006945F9" w:rsidP="006E7A26">
            <w:pPr>
              <w:spacing w:after="0"/>
              <w:ind w:firstLine="479"/>
              <w:rPr>
                <w:rFonts w:cs="Arial"/>
              </w:rPr>
            </w:pPr>
          </w:p>
          <w:p w14:paraId="33E237F3" w14:textId="77777777" w:rsidR="006945F9" w:rsidRPr="008F3DEA" w:rsidRDefault="006945F9" w:rsidP="006E7A26">
            <w:pPr>
              <w:spacing w:after="0"/>
              <w:rPr>
                <w:rFonts w:cs="Arial"/>
                <w:sz w:val="32"/>
                <w:szCs w:val="32"/>
              </w:rPr>
            </w:pPr>
          </w:p>
          <w:p w14:paraId="08893587" w14:textId="77777777" w:rsidR="006945F9" w:rsidRDefault="006945F9" w:rsidP="006E7A26">
            <w:pPr>
              <w:spacing w:after="0"/>
              <w:ind w:firstLine="479"/>
              <w:rPr>
                <w:rFonts w:cs="Arial"/>
              </w:rPr>
            </w:pPr>
            <w:proofErr w:type="gramStart"/>
            <w:r>
              <w:rPr>
                <w:rFonts w:cs="Arial"/>
              </w:rPr>
              <w:t>A,I</w:t>
            </w:r>
            <w:proofErr w:type="gramEnd"/>
            <w:r>
              <w:rPr>
                <w:rFonts w:cs="Arial"/>
              </w:rPr>
              <w:t>,T</w:t>
            </w:r>
          </w:p>
          <w:p w14:paraId="12D74421" w14:textId="77777777" w:rsidR="006945F9" w:rsidRDefault="006945F9" w:rsidP="006E7A26">
            <w:pPr>
              <w:spacing w:after="0"/>
              <w:ind w:firstLine="479"/>
              <w:rPr>
                <w:rFonts w:cs="Arial"/>
              </w:rPr>
            </w:pPr>
          </w:p>
          <w:p w14:paraId="0C98A126" w14:textId="77777777" w:rsidR="006945F9" w:rsidRPr="006945F9" w:rsidRDefault="006945F9" w:rsidP="006E7A26">
            <w:pPr>
              <w:spacing w:after="0"/>
              <w:rPr>
                <w:rFonts w:cs="Arial"/>
                <w:sz w:val="12"/>
                <w:szCs w:val="12"/>
              </w:rPr>
            </w:pPr>
          </w:p>
          <w:p w14:paraId="00B34904" w14:textId="77777777" w:rsidR="006945F9" w:rsidRDefault="006945F9" w:rsidP="006E7A26">
            <w:pPr>
              <w:spacing w:after="0"/>
              <w:rPr>
                <w:rFonts w:cs="Arial"/>
              </w:rPr>
            </w:pPr>
          </w:p>
          <w:p w14:paraId="117A1CA7" w14:textId="77777777" w:rsidR="00D739F4" w:rsidRDefault="00D739F4" w:rsidP="006E7A26">
            <w:pPr>
              <w:spacing w:after="0"/>
              <w:rPr>
                <w:rFonts w:cs="Arial"/>
              </w:rPr>
            </w:pPr>
          </w:p>
          <w:p w14:paraId="563F3BFB" w14:textId="77777777" w:rsidR="00D739F4" w:rsidRDefault="00D739F4" w:rsidP="006E7A26">
            <w:pPr>
              <w:spacing w:after="0"/>
              <w:rPr>
                <w:rFonts w:cs="Arial"/>
              </w:rPr>
            </w:pPr>
          </w:p>
          <w:p w14:paraId="2CB89569" w14:textId="77777777" w:rsidR="006945F9" w:rsidRPr="003678A1" w:rsidRDefault="006945F9" w:rsidP="006E7A26">
            <w:pPr>
              <w:spacing w:after="0"/>
              <w:rPr>
                <w:rFonts w:cs="Arial"/>
              </w:rPr>
            </w:pPr>
            <w:r>
              <w:rPr>
                <w:rFonts w:cs="Arial"/>
              </w:rPr>
              <w:lastRenderedPageBreak/>
              <w:t xml:space="preserve">       </w:t>
            </w:r>
            <w:proofErr w:type="gramStart"/>
            <w:r>
              <w:rPr>
                <w:rFonts w:cs="Arial"/>
              </w:rPr>
              <w:t>A,I</w:t>
            </w:r>
            <w:proofErr w:type="gramEnd"/>
            <w:r>
              <w:rPr>
                <w:rFonts w:cs="Arial"/>
              </w:rPr>
              <w:t>,T</w:t>
            </w:r>
          </w:p>
        </w:tc>
      </w:tr>
      <w:tr w:rsidR="006945F9" w:rsidRPr="003678A1" w14:paraId="2D9CA4A5" w14:textId="77777777" w:rsidTr="006945F9">
        <w:trPr>
          <w:trHeight w:val="205"/>
        </w:trPr>
        <w:tc>
          <w:tcPr>
            <w:tcW w:w="5665" w:type="dxa"/>
            <w:tcBorders>
              <w:top w:val="nil"/>
              <w:left w:val="single" w:sz="4" w:space="0" w:color="auto"/>
              <w:bottom w:val="nil"/>
              <w:right w:val="single" w:sz="4" w:space="0" w:color="auto"/>
            </w:tcBorders>
            <w:shd w:val="clear" w:color="auto" w:fill="auto"/>
          </w:tcPr>
          <w:p w14:paraId="3264943F" w14:textId="77777777" w:rsidR="006945F9" w:rsidRPr="003678A1" w:rsidRDefault="006945F9" w:rsidP="006E7A26">
            <w:pPr>
              <w:spacing w:after="0"/>
              <w:rPr>
                <w:rFonts w:cs="Arial"/>
              </w:rPr>
            </w:pPr>
          </w:p>
        </w:tc>
        <w:tc>
          <w:tcPr>
            <w:tcW w:w="1701" w:type="dxa"/>
            <w:tcBorders>
              <w:top w:val="nil"/>
              <w:left w:val="single" w:sz="4" w:space="0" w:color="auto"/>
              <w:bottom w:val="nil"/>
              <w:right w:val="single" w:sz="4" w:space="0" w:color="auto"/>
            </w:tcBorders>
            <w:shd w:val="clear" w:color="auto" w:fill="auto"/>
          </w:tcPr>
          <w:p w14:paraId="5798146B" w14:textId="77777777" w:rsidR="006945F9" w:rsidRPr="003678A1" w:rsidRDefault="006945F9" w:rsidP="006E7A26">
            <w:pPr>
              <w:spacing w:after="0"/>
              <w:jc w:val="center"/>
              <w:rPr>
                <w:rFonts w:cs="Arial"/>
              </w:rPr>
            </w:pPr>
          </w:p>
        </w:tc>
        <w:tc>
          <w:tcPr>
            <w:tcW w:w="2127" w:type="dxa"/>
            <w:tcBorders>
              <w:top w:val="nil"/>
              <w:left w:val="single" w:sz="4" w:space="0" w:color="auto"/>
              <w:bottom w:val="nil"/>
              <w:right w:val="single" w:sz="4" w:space="0" w:color="auto"/>
            </w:tcBorders>
          </w:tcPr>
          <w:p w14:paraId="00543D6B" w14:textId="77777777" w:rsidR="006945F9" w:rsidRPr="003678A1" w:rsidRDefault="006945F9" w:rsidP="006E7A26">
            <w:pPr>
              <w:spacing w:after="0"/>
              <w:rPr>
                <w:rFonts w:cs="Arial"/>
              </w:rPr>
            </w:pPr>
          </w:p>
        </w:tc>
      </w:tr>
      <w:tr w:rsidR="006945F9" w:rsidRPr="003678A1" w14:paraId="6773A7B9" w14:textId="77777777" w:rsidTr="006945F9">
        <w:tc>
          <w:tcPr>
            <w:tcW w:w="5665" w:type="dxa"/>
            <w:tcBorders>
              <w:top w:val="single" w:sz="4" w:space="0" w:color="auto"/>
              <w:left w:val="single" w:sz="4" w:space="0" w:color="auto"/>
              <w:bottom w:val="nil"/>
              <w:right w:val="single" w:sz="4" w:space="0" w:color="auto"/>
            </w:tcBorders>
            <w:shd w:val="clear" w:color="auto" w:fill="auto"/>
          </w:tcPr>
          <w:p w14:paraId="6D6528FA" w14:textId="77777777" w:rsidR="006945F9" w:rsidRDefault="006945F9" w:rsidP="006E7A26">
            <w:pPr>
              <w:spacing w:after="0"/>
              <w:rPr>
                <w:rFonts w:cs="Arial"/>
                <w:b/>
              </w:rPr>
            </w:pPr>
            <w:r w:rsidRPr="003678A1">
              <w:rPr>
                <w:rFonts w:cs="Arial"/>
                <w:b/>
              </w:rPr>
              <w:t>Knowledge and Skills:</w:t>
            </w:r>
          </w:p>
          <w:p w14:paraId="5CE1F342" w14:textId="77777777" w:rsidR="006945F9" w:rsidRDefault="006945F9" w:rsidP="006E7A26">
            <w:pPr>
              <w:spacing w:after="0"/>
              <w:rPr>
                <w:rFonts w:cs="Arial"/>
                <w:b/>
              </w:rPr>
            </w:pPr>
          </w:p>
          <w:p w14:paraId="633E0F4E" w14:textId="77777777" w:rsidR="006945F9" w:rsidRDefault="006945F9" w:rsidP="006E7A26">
            <w:pPr>
              <w:spacing w:after="0"/>
              <w:rPr>
                <w:bCs/>
              </w:rPr>
            </w:pPr>
            <w:r>
              <w:rPr>
                <w:bCs/>
              </w:rPr>
              <w:t>Proficient ability in</w:t>
            </w:r>
            <w:r w:rsidRPr="00264BDF">
              <w:rPr>
                <w:bCs/>
              </w:rPr>
              <w:t xml:space="preserve"> </w:t>
            </w:r>
            <w:r>
              <w:rPr>
                <w:bCs/>
              </w:rPr>
              <w:t>Auto</w:t>
            </w:r>
            <w:r w:rsidRPr="00264BDF">
              <w:rPr>
                <w:bCs/>
              </w:rPr>
              <w:t>CAD or equivalent</w:t>
            </w:r>
          </w:p>
          <w:p w14:paraId="5EDE057E" w14:textId="77777777" w:rsidR="006945F9" w:rsidRPr="003678A1" w:rsidRDefault="006945F9" w:rsidP="006E7A26">
            <w:pPr>
              <w:spacing w:after="0"/>
              <w:rPr>
                <w:rFonts w:cs="Arial"/>
                <w:b/>
              </w:rPr>
            </w:pPr>
          </w:p>
        </w:tc>
        <w:tc>
          <w:tcPr>
            <w:tcW w:w="1701" w:type="dxa"/>
            <w:tcBorders>
              <w:top w:val="single" w:sz="4" w:space="0" w:color="auto"/>
              <w:left w:val="single" w:sz="4" w:space="0" w:color="auto"/>
              <w:bottom w:val="nil"/>
              <w:right w:val="single" w:sz="4" w:space="0" w:color="auto"/>
            </w:tcBorders>
            <w:shd w:val="clear" w:color="auto" w:fill="auto"/>
          </w:tcPr>
          <w:p w14:paraId="06858AAB" w14:textId="77777777" w:rsidR="006945F9" w:rsidRDefault="006945F9" w:rsidP="006E7A26">
            <w:pPr>
              <w:spacing w:after="0"/>
              <w:rPr>
                <w:rFonts w:cs="Arial"/>
              </w:rPr>
            </w:pPr>
          </w:p>
          <w:p w14:paraId="4C257812" w14:textId="77777777" w:rsidR="006945F9" w:rsidRDefault="006945F9" w:rsidP="006E7A26">
            <w:pPr>
              <w:spacing w:after="0"/>
              <w:rPr>
                <w:rFonts w:cs="Arial"/>
              </w:rPr>
            </w:pPr>
          </w:p>
          <w:p w14:paraId="547C1BFC" w14:textId="77777777" w:rsidR="006945F9" w:rsidRDefault="006945F9" w:rsidP="006E7A26">
            <w:pPr>
              <w:spacing w:after="0"/>
              <w:rPr>
                <w:rFonts w:cs="Arial"/>
              </w:rPr>
            </w:pPr>
            <w:r>
              <w:rPr>
                <w:rFonts w:cs="Arial"/>
              </w:rPr>
              <w:t xml:space="preserve">         E</w:t>
            </w:r>
          </w:p>
          <w:p w14:paraId="384A7D65" w14:textId="77777777" w:rsidR="006945F9" w:rsidRPr="003678A1" w:rsidRDefault="006945F9" w:rsidP="006E7A26">
            <w:pPr>
              <w:spacing w:after="0"/>
              <w:rPr>
                <w:rFonts w:cs="Arial"/>
              </w:rPr>
            </w:pPr>
            <w:r>
              <w:rPr>
                <w:rFonts w:cs="Arial"/>
              </w:rPr>
              <w:t xml:space="preserve">                               </w:t>
            </w:r>
          </w:p>
        </w:tc>
        <w:tc>
          <w:tcPr>
            <w:tcW w:w="2127" w:type="dxa"/>
            <w:tcBorders>
              <w:top w:val="single" w:sz="4" w:space="0" w:color="auto"/>
              <w:left w:val="single" w:sz="4" w:space="0" w:color="auto"/>
              <w:bottom w:val="nil"/>
              <w:right w:val="single" w:sz="4" w:space="0" w:color="auto"/>
            </w:tcBorders>
          </w:tcPr>
          <w:p w14:paraId="1CB96648" w14:textId="77777777" w:rsidR="006945F9" w:rsidRDefault="006945F9" w:rsidP="006E7A26">
            <w:pPr>
              <w:spacing w:after="0"/>
              <w:rPr>
                <w:rFonts w:cs="Arial"/>
              </w:rPr>
            </w:pPr>
          </w:p>
          <w:p w14:paraId="0F95A2CA" w14:textId="77777777" w:rsidR="006945F9" w:rsidRDefault="006945F9" w:rsidP="006E7A26">
            <w:pPr>
              <w:spacing w:after="0"/>
              <w:rPr>
                <w:rFonts w:cs="Arial"/>
              </w:rPr>
            </w:pPr>
          </w:p>
          <w:p w14:paraId="7A92CF8F" w14:textId="77777777" w:rsidR="006945F9" w:rsidRPr="003678A1" w:rsidRDefault="006945F9" w:rsidP="006E7A26">
            <w:pPr>
              <w:spacing w:after="0"/>
              <w:rPr>
                <w:rFonts w:cs="Arial"/>
              </w:rPr>
            </w:pPr>
            <w:r>
              <w:rPr>
                <w:rFonts w:cs="Arial"/>
              </w:rPr>
              <w:t xml:space="preserve">        </w:t>
            </w:r>
            <w:proofErr w:type="gramStart"/>
            <w:r>
              <w:rPr>
                <w:rFonts w:cs="Arial"/>
              </w:rPr>
              <w:t>A,I</w:t>
            </w:r>
            <w:proofErr w:type="gramEnd"/>
            <w:r>
              <w:rPr>
                <w:rFonts w:cs="Arial"/>
              </w:rPr>
              <w:t>,T</w:t>
            </w:r>
          </w:p>
        </w:tc>
      </w:tr>
      <w:tr w:rsidR="006945F9" w:rsidRPr="003678A1" w14:paraId="07D1F881" w14:textId="77777777" w:rsidTr="006945F9">
        <w:trPr>
          <w:trHeight w:val="3686"/>
        </w:trPr>
        <w:tc>
          <w:tcPr>
            <w:tcW w:w="5665" w:type="dxa"/>
            <w:tcBorders>
              <w:top w:val="nil"/>
              <w:left w:val="single" w:sz="4" w:space="0" w:color="auto"/>
              <w:bottom w:val="nil"/>
              <w:right w:val="single" w:sz="4" w:space="0" w:color="auto"/>
            </w:tcBorders>
            <w:shd w:val="clear" w:color="auto" w:fill="auto"/>
          </w:tcPr>
          <w:p w14:paraId="5AF6453D" w14:textId="77777777" w:rsidR="006945F9" w:rsidRPr="00622200" w:rsidRDefault="006945F9" w:rsidP="006E7A26">
            <w:pPr>
              <w:spacing w:after="0"/>
              <w:rPr>
                <w:rFonts w:cs="Arial"/>
              </w:rPr>
            </w:pPr>
          </w:p>
          <w:p w14:paraId="34CB179E" w14:textId="77777777" w:rsidR="006945F9" w:rsidRPr="00622200" w:rsidRDefault="006945F9" w:rsidP="006E7A26">
            <w:pPr>
              <w:spacing w:after="0"/>
              <w:rPr>
                <w:rFonts w:cs="Arial"/>
              </w:rPr>
            </w:pPr>
            <w:r w:rsidRPr="00622200">
              <w:t>Knowledge of the application, principles, theory, and practice of the specialist area of responsibility</w:t>
            </w:r>
          </w:p>
          <w:p w14:paraId="6E55D5CC" w14:textId="77777777" w:rsidR="006945F9" w:rsidRPr="00622200" w:rsidRDefault="006945F9" w:rsidP="006E7A26">
            <w:pPr>
              <w:spacing w:after="0"/>
              <w:rPr>
                <w:rFonts w:cs="Arial"/>
              </w:rPr>
            </w:pPr>
          </w:p>
          <w:p w14:paraId="6DF7E54C" w14:textId="77777777" w:rsidR="006945F9" w:rsidRPr="00622200" w:rsidRDefault="006945F9" w:rsidP="006E7A26">
            <w:pPr>
              <w:spacing w:after="0"/>
              <w:rPr>
                <w:rFonts w:cs="Arial"/>
              </w:rPr>
            </w:pPr>
            <w:r w:rsidRPr="00622200">
              <w:t>Ability to apply technical</w:t>
            </w:r>
            <w:r>
              <w:t xml:space="preserve"> </w:t>
            </w:r>
            <w:r w:rsidRPr="00622200">
              <w:t>/</w:t>
            </w:r>
            <w:r>
              <w:t xml:space="preserve"> </w:t>
            </w:r>
            <w:r w:rsidRPr="00622200">
              <w:t xml:space="preserve">specialist judgement </w:t>
            </w:r>
            <w:r>
              <w:t>and</w:t>
            </w:r>
            <w:r w:rsidRPr="00622200">
              <w:t xml:space="preserve"> ensure </w:t>
            </w:r>
            <w:r>
              <w:t>designs best align with scheme objectives</w:t>
            </w:r>
            <w:r w:rsidRPr="00622200">
              <w:t>.</w:t>
            </w:r>
          </w:p>
          <w:p w14:paraId="5A248DEB" w14:textId="77777777" w:rsidR="006945F9" w:rsidRPr="00622200" w:rsidRDefault="006945F9" w:rsidP="006E7A26">
            <w:pPr>
              <w:spacing w:after="0"/>
              <w:rPr>
                <w:rFonts w:cs="Arial"/>
              </w:rPr>
            </w:pPr>
          </w:p>
          <w:p w14:paraId="47654D35" w14:textId="77777777" w:rsidR="006945F9" w:rsidRPr="00622200" w:rsidRDefault="006945F9" w:rsidP="006E7A26">
            <w:pPr>
              <w:spacing w:after="0"/>
              <w:rPr>
                <w:rFonts w:cs="Arial"/>
              </w:rPr>
            </w:pPr>
            <w:r w:rsidRPr="00622200">
              <w:t>Strong analytical and problem-solving skills</w:t>
            </w:r>
            <w:r>
              <w:t>.</w:t>
            </w:r>
          </w:p>
          <w:p w14:paraId="144FC61E" w14:textId="77777777" w:rsidR="006945F9" w:rsidRPr="00622200" w:rsidRDefault="006945F9" w:rsidP="006E7A26">
            <w:pPr>
              <w:spacing w:after="0"/>
              <w:rPr>
                <w:rFonts w:cs="Arial"/>
              </w:rPr>
            </w:pPr>
          </w:p>
          <w:p w14:paraId="53703AE6" w14:textId="77777777" w:rsidR="006945F9" w:rsidRPr="00622200" w:rsidRDefault="006945F9" w:rsidP="006E7A26">
            <w:pPr>
              <w:spacing w:before="60" w:after="60"/>
              <w:jc w:val="left"/>
              <w:rPr>
                <w:rFonts w:cs="Arial"/>
              </w:rPr>
            </w:pPr>
            <w:r w:rsidRPr="00622200">
              <w:rPr>
                <w:rFonts w:cs="Arial"/>
              </w:rPr>
              <w:t>Ab</w:t>
            </w:r>
            <w:r>
              <w:rPr>
                <w:rFonts w:cs="Arial"/>
              </w:rPr>
              <w:t>ility to act on own initiative and operate in a proactive way.</w:t>
            </w:r>
          </w:p>
        </w:tc>
        <w:tc>
          <w:tcPr>
            <w:tcW w:w="1701" w:type="dxa"/>
            <w:tcBorders>
              <w:top w:val="nil"/>
              <w:left w:val="single" w:sz="4" w:space="0" w:color="auto"/>
              <w:bottom w:val="nil"/>
              <w:right w:val="single" w:sz="4" w:space="0" w:color="auto"/>
            </w:tcBorders>
            <w:shd w:val="clear" w:color="auto" w:fill="auto"/>
          </w:tcPr>
          <w:p w14:paraId="25C3458C" w14:textId="77777777" w:rsidR="006945F9" w:rsidRDefault="006945F9" w:rsidP="006E7A26">
            <w:pPr>
              <w:spacing w:after="0"/>
              <w:rPr>
                <w:rFonts w:cs="Arial"/>
              </w:rPr>
            </w:pPr>
          </w:p>
          <w:p w14:paraId="4F4FC541" w14:textId="77777777" w:rsidR="006945F9" w:rsidRDefault="006945F9" w:rsidP="006E7A26">
            <w:pPr>
              <w:spacing w:after="0"/>
              <w:rPr>
                <w:rFonts w:cs="Arial"/>
              </w:rPr>
            </w:pPr>
            <w:r>
              <w:rPr>
                <w:rFonts w:cs="Arial"/>
              </w:rPr>
              <w:t xml:space="preserve">         E</w:t>
            </w:r>
          </w:p>
          <w:p w14:paraId="7298F2C2" w14:textId="77777777" w:rsidR="006945F9" w:rsidRDefault="006945F9" w:rsidP="006E7A26">
            <w:pPr>
              <w:spacing w:after="0"/>
              <w:rPr>
                <w:rFonts w:cs="Arial"/>
              </w:rPr>
            </w:pPr>
          </w:p>
          <w:p w14:paraId="70A5E84C" w14:textId="77777777" w:rsidR="006945F9" w:rsidRDefault="006945F9" w:rsidP="006E7A26">
            <w:pPr>
              <w:spacing w:after="0"/>
              <w:rPr>
                <w:rFonts w:cs="Arial"/>
              </w:rPr>
            </w:pPr>
          </w:p>
          <w:p w14:paraId="27CD9423" w14:textId="77777777" w:rsidR="006945F9" w:rsidRDefault="006945F9" w:rsidP="006E7A26">
            <w:pPr>
              <w:spacing w:after="0"/>
              <w:rPr>
                <w:rFonts w:cs="Arial"/>
              </w:rPr>
            </w:pPr>
            <w:r>
              <w:rPr>
                <w:rFonts w:cs="Arial"/>
              </w:rPr>
              <w:t xml:space="preserve">         E</w:t>
            </w:r>
          </w:p>
          <w:p w14:paraId="0F712D9C" w14:textId="77777777" w:rsidR="006945F9" w:rsidRDefault="006945F9" w:rsidP="006E7A26">
            <w:pPr>
              <w:spacing w:after="0"/>
              <w:rPr>
                <w:rFonts w:cs="Arial"/>
              </w:rPr>
            </w:pPr>
          </w:p>
          <w:p w14:paraId="135295F4" w14:textId="77777777" w:rsidR="006945F9" w:rsidRDefault="006945F9" w:rsidP="006E7A26">
            <w:pPr>
              <w:spacing w:after="0"/>
              <w:rPr>
                <w:rFonts w:cs="Arial"/>
              </w:rPr>
            </w:pPr>
          </w:p>
          <w:p w14:paraId="03EF807C" w14:textId="77777777" w:rsidR="006945F9" w:rsidRDefault="006945F9" w:rsidP="006E7A26">
            <w:pPr>
              <w:spacing w:after="0"/>
              <w:rPr>
                <w:rFonts w:cs="Arial"/>
              </w:rPr>
            </w:pPr>
            <w:r>
              <w:rPr>
                <w:rFonts w:cs="Arial"/>
              </w:rPr>
              <w:t xml:space="preserve">         E</w:t>
            </w:r>
          </w:p>
          <w:p w14:paraId="1620BB1D" w14:textId="77777777" w:rsidR="006945F9" w:rsidRDefault="006945F9" w:rsidP="006E7A26">
            <w:pPr>
              <w:spacing w:after="0"/>
              <w:rPr>
                <w:rFonts w:cs="Arial"/>
              </w:rPr>
            </w:pPr>
          </w:p>
          <w:p w14:paraId="09A46435" w14:textId="77777777" w:rsidR="006945F9" w:rsidRDefault="006945F9" w:rsidP="006E7A26">
            <w:pPr>
              <w:spacing w:after="0"/>
              <w:rPr>
                <w:rFonts w:cs="Arial"/>
              </w:rPr>
            </w:pPr>
          </w:p>
          <w:p w14:paraId="00B70581" w14:textId="77777777" w:rsidR="006945F9" w:rsidRPr="003678A1" w:rsidRDefault="006945F9" w:rsidP="006E7A26">
            <w:pPr>
              <w:spacing w:after="0"/>
              <w:rPr>
                <w:rFonts w:cs="Arial"/>
              </w:rPr>
            </w:pPr>
            <w:r>
              <w:rPr>
                <w:rFonts w:cs="Arial"/>
              </w:rPr>
              <w:t xml:space="preserve">         E</w:t>
            </w:r>
          </w:p>
        </w:tc>
        <w:tc>
          <w:tcPr>
            <w:tcW w:w="2127" w:type="dxa"/>
            <w:tcBorders>
              <w:top w:val="nil"/>
              <w:left w:val="single" w:sz="4" w:space="0" w:color="auto"/>
              <w:bottom w:val="nil"/>
              <w:right w:val="single" w:sz="4" w:space="0" w:color="auto"/>
            </w:tcBorders>
          </w:tcPr>
          <w:p w14:paraId="218FC1ED" w14:textId="77777777" w:rsidR="006945F9" w:rsidRDefault="006945F9" w:rsidP="006E7A26">
            <w:pPr>
              <w:spacing w:after="0"/>
              <w:rPr>
                <w:rFonts w:cs="Arial"/>
              </w:rPr>
            </w:pPr>
          </w:p>
          <w:p w14:paraId="230F628D" w14:textId="77777777" w:rsidR="006945F9" w:rsidRDefault="006945F9" w:rsidP="006E7A26">
            <w:pPr>
              <w:spacing w:after="0"/>
              <w:jc w:val="center"/>
              <w:rPr>
                <w:rFonts w:cs="Arial"/>
              </w:rPr>
            </w:pPr>
            <w:proofErr w:type="gramStart"/>
            <w:r>
              <w:rPr>
                <w:rFonts w:cs="Arial"/>
              </w:rPr>
              <w:t>A,I</w:t>
            </w:r>
            <w:proofErr w:type="gramEnd"/>
            <w:r>
              <w:rPr>
                <w:rFonts w:cs="Arial"/>
              </w:rPr>
              <w:t>,T</w:t>
            </w:r>
          </w:p>
          <w:p w14:paraId="204474F5" w14:textId="77777777" w:rsidR="006945F9" w:rsidRDefault="006945F9" w:rsidP="006E7A26">
            <w:pPr>
              <w:spacing w:after="0"/>
              <w:jc w:val="center"/>
              <w:rPr>
                <w:rFonts w:cs="Arial"/>
              </w:rPr>
            </w:pPr>
          </w:p>
          <w:p w14:paraId="3FCE284A" w14:textId="77777777" w:rsidR="006945F9" w:rsidRDefault="006945F9" w:rsidP="006945F9">
            <w:pPr>
              <w:spacing w:after="0"/>
              <w:rPr>
                <w:rFonts w:cs="Arial"/>
              </w:rPr>
            </w:pPr>
          </w:p>
          <w:p w14:paraId="62EC6623" w14:textId="77777777" w:rsidR="006945F9" w:rsidRDefault="006945F9" w:rsidP="006E7A26">
            <w:pPr>
              <w:spacing w:after="0"/>
              <w:jc w:val="center"/>
              <w:rPr>
                <w:rFonts w:cs="Arial"/>
              </w:rPr>
            </w:pPr>
            <w:proofErr w:type="gramStart"/>
            <w:r>
              <w:rPr>
                <w:rFonts w:cs="Arial"/>
              </w:rPr>
              <w:t>A,I</w:t>
            </w:r>
            <w:proofErr w:type="gramEnd"/>
            <w:r>
              <w:rPr>
                <w:rFonts w:cs="Arial"/>
              </w:rPr>
              <w:t>,T</w:t>
            </w:r>
          </w:p>
          <w:p w14:paraId="7170563E" w14:textId="77777777" w:rsidR="006945F9" w:rsidRDefault="006945F9" w:rsidP="006E7A26">
            <w:pPr>
              <w:spacing w:after="0"/>
              <w:rPr>
                <w:rFonts w:cs="Arial"/>
              </w:rPr>
            </w:pPr>
          </w:p>
          <w:p w14:paraId="1EC6B4F5" w14:textId="77777777" w:rsidR="006945F9" w:rsidRDefault="006945F9" w:rsidP="006E7A26">
            <w:pPr>
              <w:spacing w:after="0"/>
              <w:rPr>
                <w:rFonts w:cs="Arial"/>
              </w:rPr>
            </w:pPr>
          </w:p>
          <w:p w14:paraId="7DA96CED" w14:textId="77777777" w:rsidR="006945F9" w:rsidRDefault="006945F9" w:rsidP="006E7A26">
            <w:pPr>
              <w:spacing w:after="0"/>
              <w:jc w:val="center"/>
              <w:rPr>
                <w:rFonts w:cs="Arial"/>
              </w:rPr>
            </w:pPr>
            <w:proofErr w:type="gramStart"/>
            <w:r>
              <w:rPr>
                <w:rFonts w:cs="Arial"/>
              </w:rPr>
              <w:t>A,I</w:t>
            </w:r>
            <w:proofErr w:type="gramEnd"/>
            <w:r>
              <w:rPr>
                <w:rFonts w:cs="Arial"/>
              </w:rPr>
              <w:t>,T</w:t>
            </w:r>
          </w:p>
          <w:p w14:paraId="67C4A938" w14:textId="77777777" w:rsidR="006945F9" w:rsidRDefault="006945F9" w:rsidP="006E7A26">
            <w:pPr>
              <w:spacing w:after="0"/>
              <w:jc w:val="center"/>
              <w:rPr>
                <w:rFonts w:cs="Arial"/>
              </w:rPr>
            </w:pPr>
          </w:p>
          <w:p w14:paraId="0D37977F" w14:textId="77777777" w:rsidR="006945F9" w:rsidRDefault="006945F9" w:rsidP="006E7A26">
            <w:pPr>
              <w:spacing w:after="0"/>
              <w:jc w:val="center"/>
              <w:rPr>
                <w:rFonts w:cs="Arial"/>
              </w:rPr>
            </w:pPr>
          </w:p>
          <w:p w14:paraId="7E9CC38C" w14:textId="77777777" w:rsidR="006945F9" w:rsidRPr="003678A1" w:rsidRDefault="006945F9" w:rsidP="006E7A26">
            <w:pPr>
              <w:spacing w:after="0"/>
              <w:jc w:val="center"/>
              <w:rPr>
                <w:rFonts w:cs="Arial"/>
              </w:rPr>
            </w:pPr>
            <w:proofErr w:type="gramStart"/>
            <w:r>
              <w:rPr>
                <w:rFonts w:cs="Arial"/>
              </w:rPr>
              <w:t>A,I</w:t>
            </w:r>
            <w:proofErr w:type="gramEnd"/>
            <w:r>
              <w:rPr>
                <w:rFonts w:cs="Arial"/>
              </w:rPr>
              <w:t>,T</w:t>
            </w:r>
          </w:p>
        </w:tc>
      </w:tr>
      <w:tr w:rsidR="006945F9" w:rsidRPr="003678A1" w14:paraId="61A838BF" w14:textId="77777777" w:rsidTr="006945F9">
        <w:tc>
          <w:tcPr>
            <w:tcW w:w="5665" w:type="dxa"/>
            <w:tcBorders>
              <w:top w:val="single" w:sz="4" w:space="0" w:color="auto"/>
            </w:tcBorders>
            <w:shd w:val="clear" w:color="auto" w:fill="auto"/>
          </w:tcPr>
          <w:p w14:paraId="1D370FA2" w14:textId="77777777" w:rsidR="006945F9" w:rsidRPr="003678A1" w:rsidRDefault="006945F9" w:rsidP="006E7A26">
            <w:pPr>
              <w:spacing w:after="0"/>
              <w:rPr>
                <w:rFonts w:cs="Arial"/>
                <w:b/>
              </w:rPr>
            </w:pPr>
            <w:r w:rsidRPr="003678A1">
              <w:rPr>
                <w:rFonts w:cs="Arial"/>
                <w:b/>
              </w:rPr>
              <w:t>Other (including special requirements):</w:t>
            </w:r>
          </w:p>
          <w:p w14:paraId="645F781D" w14:textId="77777777" w:rsidR="006945F9" w:rsidRPr="003678A1" w:rsidRDefault="006945F9" w:rsidP="006E7A26">
            <w:pPr>
              <w:spacing w:after="0"/>
              <w:rPr>
                <w:rFonts w:cs="Arial"/>
              </w:rPr>
            </w:pPr>
          </w:p>
          <w:p w14:paraId="3D8FEE91" w14:textId="77777777" w:rsidR="006945F9" w:rsidRPr="003678A1" w:rsidRDefault="006945F9" w:rsidP="006E7A26">
            <w:pPr>
              <w:spacing w:after="0"/>
              <w:rPr>
                <w:rFonts w:cs="Arial"/>
              </w:rPr>
            </w:pPr>
            <w:r w:rsidRPr="003678A1">
              <w:rPr>
                <w:rFonts w:cs="Arial"/>
              </w:rPr>
              <w:t>Commitment to equality and diversity.</w:t>
            </w:r>
          </w:p>
          <w:p w14:paraId="55BFF815" w14:textId="77777777" w:rsidR="006945F9" w:rsidRDefault="006945F9" w:rsidP="006E7A26">
            <w:pPr>
              <w:spacing w:after="0"/>
              <w:rPr>
                <w:rFonts w:cs="Arial"/>
              </w:rPr>
            </w:pPr>
          </w:p>
          <w:p w14:paraId="409D1B70" w14:textId="77777777" w:rsidR="006945F9" w:rsidRPr="003678A1" w:rsidRDefault="006945F9" w:rsidP="006E7A26">
            <w:pPr>
              <w:spacing w:after="0"/>
              <w:rPr>
                <w:rFonts w:cs="Arial"/>
              </w:rPr>
            </w:pPr>
            <w:r w:rsidRPr="003678A1">
              <w:rPr>
                <w:rFonts w:cs="Arial"/>
              </w:rPr>
              <w:t>Commitment to health and safety.</w:t>
            </w:r>
          </w:p>
          <w:p w14:paraId="66328169" w14:textId="77777777" w:rsidR="006945F9" w:rsidRDefault="006945F9" w:rsidP="006E7A26">
            <w:pPr>
              <w:spacing w:after="0"/>
              <w:rPr>
                <w:rFonts w:cs="Arial"/>
              </w:rPr>
            </w:pPr>
          </w:p>
          <w:p w14:paraId="3A9B7E4C" w14:textId="77777777" w:rsidR="006945F9" w:rsidRPr="003678A1" w:rsidRDefault="006945F9" w:rsidP="006E7A26">
            <w:pPr>
              <w:spacing w:after="0"/>
              <w:rPr>
                <w:rFonts w:cs="Arial"/>
              </w:rPr>
            </w:pPr>
            <w:proofErr w:type="gramStart"/>
            <w:r w:rsidRPr="003678A1">
              <w:rPr>
                <w:rFonts w:cs="Arial"/>
              </w:rPr>
              <w:t>Display the LCC values and behaviours at all times</w:t>
            </w:r>
            <w:proofErr w:type="gramEnd"/>
            <w:r w:rsidRPr="003678A1">
              <w:rPr>
                <w:rFonts w:cs="Arial"/>
              </w:rPr>
              <w:t xml:space="preserve"> and actively promote them in others.</w:t>
            </w:r>
          </w:p>
          <w:p w14:paraId="7A490BB0" w14:textId="77777777" w:rsidR="006945F9" w:rsidRDefault="006945F9" w:rsidP="006E7A26">
            <w:pPr>
              <w:spacing w:after="0"/>
              <w:rPr>
                <w:rFonts w:cs="Arial"/>
              </w:rPr>
            </w:pPr>
          </w:p>
          <w:p w14:paraId="5F525639" w14:textId="77777777" w:rsidR="006945F9" w:rsidRPr="003678A1" w:rsidRDefault="006945F9" w:rsidP="006E7A26">
            <w:pPr>
              <w:spacing w:after="0"/>
              <w:rPr>
                <w:rFonts w:cs="Arial"/>
              </w:rPr>
            </w:pPr>
            <w:r w:rsidRPr="003678A1">
              <w:rPr>
                <w:rFonts w:cs="Arial"/>
              </w:rPr>
              <w:t>This is an essential car user post.</w:t>
            </w:r>
          </w:p>
          <w:p w14:paraId="74C2A923" w14:textId="77777777" w:rsidR="006945F9" w:rsidRDefault="006945F9" w:rsidP="006E7A26">
            <w:pPr>
              <w:spacing w:after="0"/>
              <w:rPr>
                <w:rFonts w:cs="Arial"/>
                <w:i/>
              </w:rPr>
            </w:pPr>
          </w:p>
          <w:p w14:paraId="6ADF9B26" w14:textId="77777777" w:rsidR="006945F9" w:rsidRPr="003678A1" w:rsidRDefault="006945F9" w:rsidP="006E7A26">
            <w:pPr>
              <w:spacing w:after="0"/>
              <w:rPr>
                <w:rFonts w:cs="Arial"/>
                <w:i/>
              </w:rPr>
            </w:pPr>
            <w:r w:rsidRPr="003678A1">
              <w:rPr>
                <w:rFonts w:cs="Arial"/>
                <w:i/>
              </w:rPr>
              <w:t xml:space="preserve">(In certain circumstances consideration may be given to applicants who, </w:t>
            </w:r>
            <w:proofErr w:type="gramStart"/>
            <w:r w:rsidRPr="003678A1">
              <w:rPr>
                <w:rFonts w:cs="Arial"/>
                <w:i/>
              </w:rPr>
              <w:t>as a consequence of</w:t>
            </w:r>
            <w:proofErr w:type="gramEnd"/>
            <w:r w:rsidRPr="003678A1">
              <w:rPr>
                <w:rFonts w:cs="Arial"/>
                <w:i/>
              </w:rPr>
              <w:t xml:space="preserve"> disability, are unable to drive.)</w:t>
            </w:r>
          </w:p>
          <w:p w14:paraId="1F4FEF54" w14:textId="77777777" w:rsidR="006945F9" w:rsidRPr="003678A1" w:rsidRDefault="006945F9" w:rsidP="006E7A26">
            <w:pPr>
              <w:spacing w:after="0"/>
              <w:rPr>
                <w:rFonts w:cs="Arial"/>
                <w:i/>
              </w:rPr>
            </w:pPr>
          </w:p>
        </w:tc>
        <w:tc>
          <w:tcPr>
            <w:tcW w:w="1701" w:type="dxa"/>
            <w:tcBorders>
              <w:top w:val="single" w:sz="4" w:space="0" w:color="auto"/>
            </w:tcBorders>
            <w:shd w:val="clear" w:color="auto" w:fill="auto"/>
          </w:tcPr>
          <w:p w14:paraId="589D19FE" w14:textId="77777777" w:rsidR="006945F9" w:rsidRPr="003678A1" w:rsidRDefault="006945F9" w:rsidP="006E7A26">
            <w:pPr>
              <w:spacing w:after="0"/>
              <w:rPr>
                <w:rFonts w:cs="Arial"/>
              </w:rPr>
            </w:pPr>
          </w:p>
          <w:p w14:paraId="1DFB131F" w14:textId="77777777" w:rsidR="006945F9" w:rsidRPr="003678A1" w:rsidRDefault="006945F9" w:rsidP="006E7A26">
            <w:pPr>
              <w:spacing w:after="0"/>
              <w:rPr>
                <w:rFonts w:cs="Arial"/>
              </w:rPr>
            </w:pPr>
          </w:p>
          <w:p w14:paraId="44194AAD" w14:textId="77777777" w:rsidR="006945F9" w:rsidRPr="003678A1" w:rsidRDefault="006945F9" w:rsidP="006E7A26">
            <w:pPr>
              <w:spacing w:after="0"/>
              <w:jc w:val="center"/>
              <w:rPr>
                <w:rFonts w:cs="Arial"/>
              </w:rPr>
            </w:pPr>
            <w:r w:rsidRPr="003678A1">
              <w:rPr>
                <w:rFonts w:cs="Arial"/>
              </w:rPr>
              <w:t>E</w:t>
            </w:r>
          </w:p>
          <w:p w14:paraId="1952B474" w14:textId="77777777" w:rsidR="006945F9" w:rsidRDefault="006945F9" w:rsidP="006E7A26">
            <w:pPr>
              <w:spacing w:after="0"/>
              <w:jc w:val="center"/>
              <w:rPr>
                <w:rFonts w:cs="Arial"/>
              </w:rPr>
            </w:pPr>
          </w:p>
          <w:p w14:paraId="14E1854F" w14:textId="77777777" w:rsidR="006945F9" w:rsidRPr="003678A1" w:rsidRDefault="006945F9" w:rsidP="006E7A26">
            <w:pPr>
              <w:spacing w:after="0"/>
              <w:jc w:val="center"/>
              <w:rPr>
                <w:rFonts w:cs="Arial"/>
              </w:rPr>
            </w:pPr>
            <w:r w:rsidRPr="003678A1">
              <w:rPr>
                <w:rFonts w:cs="Arial"/>
              </w:rPr>
              <w:t>E</w:t>
            </w:r>
          </w:p>
          <w:p w14:paraId="2AC3DFE6" w14:textId="77777777" w:rsidR="006945F9" w:rsidRPr="003678A1" w:rsidRDefault="006945F9" w:rsidP="006E7A26">
            <w:pPr>
              <w:spacing w:after="0"/>
              <w:jc w:val="center"/>
              <w:rPr>
                <w:rFonts w:cs="Arial"/>
              </w:rPr>
            </w:pPr>
          </w:p>
          <w:p w14:paraId="377136DF" w14:textId="77777777" w:rsidR="006945F9" w:rsidRPr="003678A1" w:rsidRDefault="006945F9" w:rsidP="006E7A26">
            <w:pPr>
              <w:spacing w:after="0"/>
              <w:jc w:val="center"/>
              <w:rPr>
                <w:rFonts w:cs="Arial"/>
              </w:rPr>
            </w:pPr>
            <w:r w:rsidRPr="003678A1">
              <w:rPr>
                <w:rFonts w:cs="Arial"/>
              </w:rPr>
              <w:t>E</w:t>
            </w:r>
          </w:p>
          <w:p w14:paraId="0D52EB52" w14:textId="77777777" w:rsidR="006945F9" w:rsidRDefault="006945F9" w:rsidP="006E7A26">
            <w:pPr>
              <w:spacing w:after="0"/>
              <w:jc w:val="center"/>
              <w:rPr>
                <w:rFonts w:cs="Arial"/>
              </w:rPr>
            </w:pPr>
          </w:p>
          <w:p w14:paraId="411A6841" w14:textId="77777777" w:rsidR="006945F9" w:rsidRDefault="006945F9" w:rsidP="006E7A26">
            <w:pPr>
              <w:spacing w:after="0"/>
              <w:jc w:val="center"/>
              <w:rPr>
                <w:rFonts w:cs="Arial"/>
              </w:rPr>
            </w:pPr>
          </w:p>
          <w:p w14:paraId="2D1E59AF" w14:textId="77777777" w:rsidR="006945F9" w:rsidRPr="003678A1" w:rsidRDefault="006945F9" w:rsidP="006E7A26">
            <w:pPr>
              <w:spacing w:after="0"/>
              <w:jc w:val="center"/>
              <w:rPr>
                <w:rFonts w:cs="Arial"/>
              </w:rPr>
            </w:pPr>
            <w:r w:rsidRPr="006974AD">
              <w:rPr>
                <w:rFonts w:cs="Arial"/>
              </w:rPr>
              <w:t>E</w:t>
            </w:r>
          </w:p>
        </w:tc>
        <w:tc>
          <w:tcPr>
            <w:tcW w:w="2127" w:type="dxa"/>
            <w:tcBorders>
              <w:top w:val="single" w:sz="4" w:space="0" w:color="auto"/>
            </w:tcBorders>
          </w:tcPr>
          <w:p w14:paraId="006360C6" w14:textId="77777777" w:rsidR="006945F9" w:rsidRDefault="006945F9" w:rsidP="006E7A26">
            <w:pPr>
              <w:spacing w:after="0"/>
              <w:rPr>
                <w:rFonts w:cs="Arial"/>
              </w:rPr>
            </w:pPr>
          </w:p>
          <w:p w14:paraId="7F84495E" w14:textId="77777777" w:rsidR="006945F9" w:rsidRDefault="006945F9" w:rsidP="006E7A26">
            <w:pPr>
              <w:spacing w:after="0"/>
              <w:rPr>
                <w:rFonts w:cs="Arial"/>
              </w:rPr>
            </w:pPr>
          </w:p>
          <w:p w14:paraId="10FF9942" w14:textId="77777777" w:rsidR="006945F9" w:rsidRDefault="006945F9" w:rsidP="006E7A26">
            <w:pPr>
              <w:spacing w:after="0"/>
              <w:ind w:firstLine="479"/>
              <w:rPr>
                <w:rFonts w:cs="Arial"/>
              </w:rPr>
            </w:pPr>
            <w:proofErr w:type="gramStart"/>
            <w:r>
              <w:rPr>
                <w:rFonts w:cs="Arial"/>
              </w:rPr>
              <w:t>A,I</w:t>
            </w:r>
            <w:proofErr w:type="gramEnd"/>
          </w:p>
          <w:p w14:paraId="38A72F73" w14:textId="77777777" w:rsidR="006945F9" w:rsidRDefault="006945F9" w:rsidP="006E7A26">
            <w:pPr>
              <w:spacing w:after="0"/>
              <w:ind w:firstLine="479"/>
              <w:rPr>
                <w:rFonts w:cs="Arial"/>
              </w:rPr>
            </w:pPr>
          </w:p>
          <w:p w14:paraId="00D42AA5" w14:textId="77777777" w:rsidR="006945F9" w:rsidRDefault="006945F9" w:rsidP="006E7A26">
            <w:pPr>
              <w:spacing w:after="0"/>
              <w:ind w:firstLine="479"/>
              <w:rPr>
                <w:rFonts w:cs="Arial"/>
              </w:rPr>
            </w:pPr>
            <w:proofErr w:type="gramStart"/>
            <w:r>
              <w:rPr>
                <w:rFonts w:cs="Arial"/>
              </w:rPr>
              <w:t>A,I</w:t>
            </w:r>
            <w:proofErr w:type="gramEnd"/>
          </w:p>
          <w:p w14:paraId="6674A394" w14:textId="77777777" w:rsidR="006945F9" w:rsidRDefault="006945F9" w:rsidP="006E7A26">
            <w:pPr>
              <w:spacing w:after="0"/>
              <w:ind w:firstLine="479"/>
              <w:rPr>
                <w:rFonts w:cs="Arial"/>
              </w:rPr>
            </w:pPr>
          </w:p>
          <w:p w14:paraId="23B441FB" w14:textId="77777777" w:rsidR="006945F9" w:rsidRDefault="006945F9" w:rsidP="006E7A26">
            <w:pPr>
              <w:spacing w:after="0"/>
              <w:ind w:firstLine="479"/>
              <w:rPr>
                <w:rFonts w:cs="Arial"/>
              </w:rPr>
            </w:pPr>
            <w:proofErr w:type="gramStart"/>
            <w:r>
              <w:rPr>
                <w:rFonts w:cs="Arial"/>
              </w:rPr>
              <w:t>A,I</w:t>
            </w:r>
            <w:proofErr w:type="gramEnd"/>
          </w:p>
          <w:p w14:paraId="5553F7A0" w14:textId="77777777" w:rsidR="006945F9" w:rsidRDefault="006945F9" w:rsidP="006E7A26">
            <w:pPr>
              <w:spacing w:after="0"/>
              <w:ind w:firstLine="479"/>
              <w:rPr>
                <w:rFonts w:cs="Arial"/>
              </w:rPr>
            </w:pPr>
          </w:p>
          <w:p w14:paraId="114F8CDF" w14:textId="77777777" w:rsidR="006945F9" w:rsidRDefault="006945F9" w:rsidP="006E7A26">
            <w:pPr>
              <w:spacing w:after="0"/>
              <w:ind w:firstLine="479"/>
              <w:rPr>
                <w:rFonts w:cs="Arial"/>
              </w:rPr>
            </w:pPr>
          </w:p>
          <w:p w14:paraId="33DBEF06" w14:textId="77777777" w:rsidR="006945F9" w:rsidRPr="003678A1" w:rsidRDefault="006945F9" w:rsidP="006E7A26">
            <w:pPr>
              <w:spacing w:after="0"/>
              <w:ind w:firstLine="479"/>
              <w:rPr>
                <w:rFonts w:cs="Arial"/>
              </w:rPr>
            </w:pPr>
            <w:r w:rsidRPr="006974AD">
              <w:rPr>
                <w:rFonts w:cs="Arial"/>
              </w:rPr>
              <w:t>A</w:t>
            </w:r>
          </w:p>
        </w:tc>
      </w:tr>
    </w:tbl>
    <w:p w14:paraId="0D95D906" w14:textId="77777777" w:rsidR="006945F9" w:rsidRPr="003678A1" w:rsidRDefault="006945F9" w:rsidP="006945F9">
      <w:pPr>
        <w:pStyle w:val="ListParagraph"/>
        <w:autoSpaceDE/>
        <w:autoSpaceDN/>
        <w:adjustRightInd/>
        <w:spacing w:after="0"/>
        <w:ind w:left="0"/>
        <w:rPr>
          <w:rFonts w:cs="Arial"/>
        </w:rPr>
      </w:pPr>
    </w:p>
    <w:p w14:paraId="48B3624B" w14:textId="77777777" w:rsidR="006945F9" w:rsidRPr="00123A4E" w:rsidRDefault="006945F9" w:rsidP="006945F9">
      <w:pPr>
        <w:spacing w:after="0"/>
        <w:rPr>
          <w:rFonts w:cs="Arial"/>
          <w:b/>
          <w:sz w:val="40"/>
          <w:szCs w:val="40"/>
        </w:rPr>
      </w:pPr>
    </w:p>
    <w:p w14:paraId="168B9EB0" w14:textId="77777777" w:rsidR="006945F9" w:rsidRDefault="006945F9" w:rsidP="00550786">
      <w:pPr>
        <w:pStyle w:val="Default"/>
        <w:jc w:val="both"/>
        <w:rPr>
          <w:rFonts w:eastAsia="Arial"/>
        </w:rPr>
      </w:pPr>
    </w:p>
    <w:sectPr w:rsidR="006945F9" w:rsidSect="008C4EF0">
      <w:headerReference w:type="default" r:id="rId7"/>
      <w:pgSz w:w="11900" w:h="16840" w:code="9"/>
      <w:pgMar w:top="1440" w:right="1440" w:bottom="1440" w:left="1440" w:header="567" w:footer="567" w:gutter="0"/>
      <w:cols w:space="292"/>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A6B7E" w14:textId="77777777" w:rsidR="00C55AAD" w:rsidRDefault="00C55AAD" w:rsidP="003F723D">
      <w:pPr>
        <w:spacing w:after="0"/>
      </w:pPr>
      <w:r>
        <w:separator/>
      </w:r>
    </w:p>
  </w:endnote>
  <w:endnote w:type="continuationSeparator" w:id="0">
    <w:p w14:paraId="2185D197" w14:textId="77777777" w:rsidR="00C55AAD" w:rsidRDefault="00C55AAD" w:rsidP="003F72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Ligh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60E019" w14:textId="77777777" w:rsidR="00C55AAD" w:rsidRDefault="00C55AAD" w:rsidP="003F723D">
      <w:pPr>
        <w:spacing w:after="0"/>
      </w:pPr>
      <w:r>
        <w:separator/>
      </w:r>
    </w:p>
  </w:footnote>
  <w:footnote w:type="continuationSeparator" w:id="0">
    <w:p w14:paraId="1930D9A1" w14:textId="77777777" w:rsidR="00C55AAD" w:rsidRDefault="00C55AAD" w:rsidP="003F723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shd w:val="clear" w:color="auto" w:fill="D31145"/>
      <w:tblLook w:val="04A0" w:firstRow="1" w:lastRow="0" w:firstColumn="1" w:lastColumn="0" w:noHBand="0" w:noVBand="1"/>
    </w:tblPr>
    <w:tblGrid>
      <w:gridCol w:w="9020"/>
    </w:tblGrid>
    <w:tr w:rsidR="003F723D" w14:paraId="689C3E0A" w14:textId="77777777" w:rsidTr="00990EBD">
      <w:trPr>
        <w:jc w:val="center"/>
      </w:trPr>
      <w:tc>
        <w:tcPr>
          <w:tcW w:w="5000" w:type="pct"/>
          <w:shd w:val="clear" w:color="auto" w:fill="D31145"/>
        </w:tcPr>
        <w:p w14:paraId="49EEC8DA" w14:textId="77777777" w:rsidR="003F723D" w:rsidRPr="00C74127" w:rsidRDefault="003F723D" w:rsidP="003F723D">
          <w:pPr>
            <w:pStyle w:val="Header"/>
          </w:pPr>
          <w:r>
            <w:t>Candidate Pack</w:t>
          </w:r>
        </w:p>
      </w:tc>
    </w:tr>
  </w:tbl>
  <w:p w14:paraId="4D050695" w14:textId="77777777" w:rsidR="003F723D" w:rsidRDefault="003F72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A1460"/>
    <w:multiLevelType w:val="hybridMultilevel"/>
    <w:tmpl w:val="D24C6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D54E5"/>
    <w:multiLevelType w:val="hybridMultilevel"/>
    <w:tmpl w:val="0512C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294BED"/>
    <w:multiLevelType w:val="hybridMultilevel"/>
    <w:tmpl w:val="E0F6D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8F0E5C"/>
    <w:multiLevelType w:val="hybridMultilevel"/>
    <w:tmpl w:val="D1E00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3F5536"/>
    <w:multiLevelType w:val="hybridMultilevel"/>
    <w:tmpl w:val="EDD83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746C38"/>
    <w:multiLevelType w:val="hybridMultilevel"/>
    <w:tmpl w:val="C0E0F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FA40D5"/>
    <w:multiLevelType w:val="hybridMultilevel"/>
    <w:tmpl w:val="F762E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9314379">
    <w:abstractNumId w:val="4"/>
  </w:num>
  <w:num w:numId="2" w16cid:durableId="1218975181">
    <w:abstractNumId w:val="6"/>
  </w:num>
  <w:num w:numId="3" w16cid:durableId="1722288558">
    <w:abstractNumId w:val="1"/>
  </w:num>
  <w:num w:numId="4" w16cid:durableId="404256691">
    <w:abstractNumId w:val="2"/>
  </w:num>
  <w:num w:numId="5" w16cid:durableId="64841848">
    <w:abstractNumId w:val="3"/>
  </w:num>
  <w:num w:numId="6" w16cid:durableId="901672661">
    <w:abstractNumId w:val="0"/>
  </w:num>
  <w:num w:numId="7" w16cid:durableId="14065356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23D"/>
    <w:rsid w:val="00002951"/>
    <w:rsid w:val="00003259"/>
    <w:rsid w:val="000066C9"/>
    <w:rsid w:val="00007135"/>
    <w:rsid w:val="000116C1"/>
    <w:rsid w:val="00012021"/>
    <w:rsid w:val="000120CC"/>
    <w:rsid w:val="00012275"/>
    <w:rsid w:val="00014C2A"/>
    <w:rsid w:val="00017EEF"/>
    <w:rsid w:val="000209DD"/>
    <w:rsid w:val="00023FB9"/>
    <w:rsid w:val="000256C6"/>
    <w:rsid w:val="0002618F"/>
    <w:rsid w:val="000316EF"/>
    <w:rsid w:val="00032B5E"/>
    <w:rsid w:val="000368A7"/>
    <w:rsid w:val="000419B3"/>
    <w:rsid w:val="00042523"/>
    <w:rsid w:val="00046500"/>
    <w:rsid w:val="000468A4"/>
    <w:rsid w:val="0004736F"/>
    <w:rsid w:val="000474E5"/>
    <w:rsid w:val="00055EFD"/>
    <w:rsid w:val="000565F7"/>
    <w:rsid w:val="00067002"/>
    <w:rsid w:val="00073490"/>
    <w:rsid w:val="00075325"/>
    <w:rsid w:val="0008234C"/>
    <w:rsid w:val="00084639"/>
    <w:rsid w:val="00087FEC"/>
    <w:rsid w:val="000A5004"/>
    <w:rsid w:val="000A5089"/>
    <w:rsid w:val="000A6BE1"/>
    <w:rsid w:val="000B523D"/>
    <w:rsid w:val="000D2575"/>
    <w:rsid w:val="000E357A"/>
    <w:rsid w:val="000E3F1D"/>
    <w:rsid w:val="000E59CF"/>
    <w:rsid w:val="00105441"/>
    <w:rsid w:val="001148C6"/>
    <w:rsid w:val="00121CB1"/>
    <w:rsid w:val="0012576C"/>
    <w:rsid w:val="00125D07"/>
    <w:rsid w:val="001269B4"/>
    <w:rsid w:val="00132024"/>
    <w:rsid w:val="0013644D"/>
    <w:rsid w:val="00140756"/>
    <w:rsid w:val="00140904"/>
    <w:rsid w:val="0014318F"/>
    <w:rsid w:val="00145DDC"/>
    <w:rsid w:val="00146E4D"/>
    <w:rsid w:val="0014742B"/>
    <w:rsid w:val="00147A7D"/>
    <w:rsid w:val="00153755"/>
    <w:rsid w:val="00154952"/>
    <w:rsid w:val="00163036"/>
    <w:rsid w:val="0016440F"/>
    <w:rsid w:val="00166172"/>
    <w:rsid w:val="00171EE3"/>
    <w:rsid w:val="001757EB"/>
    <w:rsid w:val="0019297D"/>
    <w:rsid w:val="00195503"/>
    <w:rsid w:val="001A40CC"/>
    <w:rsid w:val="001A5F06"/>
    <w:rsid w:val="001A7D7C"/>
    <w:rsid w:val="001B48BA"/>
    <w:rsid w:val="001B6093"/>
    <w:rsid w:val="001C0B3E"/>
    <w:rsid w:val="001C31E9"/>
    <w:rsid w:val="001C6BAC"/>
    <w:rsid w:val="001C720A"/>
    <w:rsid w:val="001E49E3"/>
    <w:rsid w:val="001E6BC4"/>
    <w:rsid w:val="001F7018"/>
    <w:rsid w:val="001F7E72"/>
    <w:rsid w:val="0020261B"/>
    <w:rsid w:val="00210212"/>
    <w:rsid w:val="00213C30"/>
    <w:rsid w:val="002149E0"/>
    <w:rsid w:val="00214B84"/>
    <w:rsid w:val="002201B4"/>
    <w:rsid w:val="002202C3"/>
    <w:rsid w:val="0022181B"/>
    <w:rsid w:val="002232C9"/>
    <w:rsid w:val="002461F4"/>
    <w:rsid w:val="0024731A"/>
    <w:rsid w:val="00250B92"/>
    <w:rsid w:val="0025441C"/>
    <w:rsid w:val="0025520F"/>
    <w:rsid w:val="00260655"/>
    <w:rsid w:val="00260A73"/>
    <w:rsid w:val="00264BDF"/>
    <w:rsid w:val="00272A2B"/>
    <w:rsid w:val="00272E3D"/>
    <w:rsid w:val="002744CF"/>
    <w:rsid w:val="002758D9"/>
    <w:rsid w:val="0028559C"/>
    <w:rsid w:val="00296EAC"/>
    <w:rsid w:val="00297755"/>
    <w:rsid w:val="002A4594"/>
    <w:rsid w:val="002A4984"/>
    <w:rsid w:val="002A5964"/>
    <w:rsid w:val="002A5BC1"/>
    <w:rsid w:val="002A6225"/>
    <w:rsid w:val="002C0EC5"/>
    <w:rsid w:val="002C12BA"/>
    <w:rsid w:val="002C2C87"/>
    <w:rsid w:val="002C4754"/>
    <w:rsid w:val="002D1BC2"/>
    <w:rsid w:val="002D3D5F"/>
    <w:rsid w:val="002D65AA"/>
    <w:rsid w:val="002E4898"/>
    <w:rsid w:val="002F67B2"/>
    <w:rsid w:val="002F7DA7"/>
    <w:rsid w:val="0030671E"/>
    <w:rsid w:val="0031412C"/>
    <w:rsid w:val="00314195"/>
    <w:rsid w:val="00314910"/>
    <w:rsid w:val="00315A49"/>
    <w:rsid w:val="00321161"/>
    <w:rsid w:val="00322664"/>
    <w:rsid w:val="003279EA"/>
    <w:rsid w:val="003332BE"/>
    <w:rsid w:val="003344CD"/>
    <w:rsid w:val="003365BB"/>
    <w:rsid w:val="003375D0"/>
    <w:rsid w:val="0034057B"/>
    <w:rsid w:val="00342676"/>
    <w:rsid w:val="003460EE"/>
    <w:rsid w:val="0036456A"/>
    <w:rsid w:val="003678A1"/>
    <w:rsid w:val="003727D7"/>
    <w:rsid w:val="00373541"/>
    <w:rsid w:val="00385F63"/>
    <w:rsid w:val="00391E42"/>
    <w:rsid w:val="00393B2B"/>
    <w:rsid w:val="00395FA6"/>
    <w:rsid w:val="003A0967"/>
    <w:rsid w:val="003A2299"/>
    <w:rsid w:val="003A3261"/>
    <w:rsid w:val="003B72F6"/>
    <w:rsid w:val="003C2757"/>
    <w:rsid w:val="003C3557"/>
    <w:rsid w:val="003C383B"/>
    <w:rsid w:val="003C6053"/>
    <w:rsid w:val="003C6D46"/>
    <w:rsid w:val="003C7084"/>
    <w:rsid w:val="003D1990"/>
    <w:rsid w:val="003D307F"/>
    <w:rsid w:val="003D5E66"/>
    <w:rsid w:val="003E4634"/>
    <w:rsid w:val="003E4B88"/>
    <w:rsid w:val="003F723D"/>
    <w:rsid w:val="00410A48"/>
    <w:rsid w:val="00411B84"/>
    <w:rsid w:val="00413BDF"/>
    <w:rsid w:val="00414519"/>
    <w:rsid w:val="00421446"/>
    <w:rsid w:val="004246EF"/>
    <w:rsid w:val="00425C66"/>
    <w:rsid w:val="00436772"/>
    <w:rsid w:val="00436BEE"/>
    <w:rsid w:val="00437836"/>
    <w:rsid w:val="0044313E"/>
    <w:rsid w:val="0044465C"/>
    <w:rsid w:val="00451018"/>
    <w:rsid w:val="00451F3A"/>
    <w:rsid w:val="00455770"/>
    <w:rsid w:val="004610A6"/>
    <w:rsid w:val="0046428F"/>
    <w:rsid w:val="00466C06"/>
    <w:rsid w:val="00471A3B"/>
    <w:rsid w:val="00475A85"/>
    <w:rsid w:val="00476327"/>
    <w:rsid w:val="00487C94"/>
    <w:rsid w:val="00490D0C"/>
    <w:rsid w:val="004B1F5C"/>
    <w:rsid w:val="004D2F44"/>
    <w:rsid w:val="004D4EFC"/>
    <w:rsid w:val="004E1F7E"/>
    <w:rsid w:val="004E2B65"/>
    <w:rsid w:val="004F2C05"/>
    <w:rsid w:val="004F3AF1"/>
    <w:rsid w:val="00502D98"/>
    <w:rsid w:val="00503068"/>
    <w:rsid w:val="00507CDA"/>
    <w:rsid w:val="00515448"/>
    <w:rsid w:val="005236A5"/>
    <w:rsid w:val="00523743"/>
    <w:rsid w:val="0052568B"/>
    <w:rsid w:val="005279CC"/>
    <w:rsid w:val="0054180A"/>
    <w:rsid w:val="0054471C"/>
    <w:rsid w:val="00545EC0"/>
    <w:rsid w:val="00550786"/>
    <w:rsid w:val="005516D0"/>
    <w:rsid w:val="00551A36"/>
    <w:rsid w:val="00552953"/>
    <w:rsid w:val="005535DD"/>
    <w:rsid w:val="00554CDB"/>
    <w:rsid w:val="005554CA"/>
    <w:rsid w:val="00557D05"/>
    <w:rsid w:val="005620E0"/>
    <w:rsid w:val="0057130C"/>
    <w:rsid w:val="005805A4"/>
    <w:rsid w:val="00580E38"/>
    <w:rsid w:val="00585AFC"/>
    <w:rsid w:val="00585F28"/>
    <w:rsid w:val="00597731"/>
    <w:rsid w:val="005B5576"/>
    <w:rsid w:val="005B5743"/>
    <w:rsid w:val="005C22C3"/>
    <w:rsid w:val="005D64B9"/>
    <w:rsid w:val="005D6669"/>
    <w:rsid w:val="005E1DF4"/>
    <w:rsid w:val="005E2CD7"/>
    <w:rsid w:val="005F0531"/>
    <w:rsid w:val="005F6C97"/>
    <w:rsid w:val="005F7386"/>
    <w:rsid w:val="00600EC2"/>
    <w:rsid w:val="006121C2"/>
    <w:rsid w:val="00612EA4"/>
    <w:rsid w:val="00622200"/>
    <w:rsid w:val="00624CB4"/>
    <w:rsid w:val="00630B90"/>
    <w:rsid w:val="0063628E"/>
    <w:rsid w:val="00636F9F"/>
    <w:rsid w:val="00645EF8"/>
    <w:rsid w:val="00657B84"/>
    <w:rsid w:val="00660913"/>
    <w:rsid w:val="006638E5"/>
    <w:rsid w:val="0067779C"/>
    <w:rsid w:val="00680A9A"/>
    <w:rsid w:val="0068321A"/>
    <w:rsid w:val="00683BA3"/>
    <w:rsid w:val="00686CC5"/>
    <w:rsid w:val="0068728E"/>
    <w:rsid w:val="006945F9"/>
    <w:rsid w:val="006959CF"/>
    <w:rsid w:val="006974AD"/>
    <w:rsid w:val="006B44DA"/>
    <w:rsid w:val="006B46AB"/>
    <w:rsid w:val="006B6607"/>
    <w:rsid w:val="006C5137"/>
    <w:rsid w:val="006C6A2B"/>
    <w:rsid w:val="006D58E0"/>
    <w:rsid w:val="006D7437"/>
    <w:rsid w:val="006F0586"/>
    <w:rsid w:val="006F07A5"/>
    <w:rsid w:val="006F376E"/>
    <w:rsid w:val="00702623"/>
    <w:rsid w:val="0071284F"/>
    <w:rsid w:val="00717766"/>
    <w:rsid w:val="00727899"/>
    <w:rsid w:val="00731068"/>
    <w:rsid w:val="00735111"/>
    <w:rsid w:val="00741549"/>
    <w:rsid w:val="00746067"/>
    <w:rsid w:val="0074624E"/>
    <w:rsid w:val="00751262"/>
    <w:rsid w:val="00751E4F"/>
    <w:rsid w:val="00756A32"/>
    <w:rsid w:val="00761315"/>
    <w:rsid w:val="007629AF"/>
    <w:rsid w:val="00765497"/>
    <w:rsid w:val="00767B53"/>
    <w:rsid w:val="00774501"/>
    <w:rsid w:val="0077683D"/>
    <w:rsid w:val="00781043"/>
    <w:rsid w:val="00796582"/>
    <w:rsid w:val="007A567E"/>
    <w:rsid w:val="007B28B4"/>
    <w:rsid w:val="007B3673"/>
    <w:rsid w:val="007C4834"/>
    <w:rsid w:val="007C5A5D"/>
    <w:rsid w:val="007D52DE"/>
    <w:rsid w:val="007E3CDE"/>
    <w:rsid w:val="007E44DB"/>
    <w:rsid w:val="007E4A2D"/>
    <w:rsid w:val="007E62E6"/>
    <w:rsid w:val="007F0BD0"/>
    <w:rsid w:val="007F49EB"/>
    <w:rsid w:val="007F4E64"/>
    <w:rsid w:val="007F51A6"/>
    <w:rsid w:val="00802A48"/>
    <w:rsid w:val="00803A51"/>
    <w:rsid w:val="00810426"/>
    <w:rsid w:val="00811340"/>
    <w:rsid w:val="00811CDC"/>
    <w:rsid w:val="00814191"/>
    <w:rsid w:val="00815032"/>
    <w:rsid w:val="00815B0E"/>
    <w:rsid w:val="0081729E"/>
    <w:rsid w:val="008246B7"/>
    <w:rsid w:val="00827F6B"/>
    <w:rsid w:val="00830819"/>
    <w:rsid w:val="00833160"/>
    <w:rsid w:val="00834862"/>
    <w:rsid w:val="00856151"/>
    <w:rsid w:val="00862EC9"/>
    <w:rsid w:val="00864E12"/>
    <w:rsid w:val="00873304"/>
    <w:rsid w:val="00873CD5"/>
    <w:rsid w:val="008A0A27"/>
    <w:rsid w:val="008A47C1"/>
    <w:rsid w:val="008A6D04"/>
    <w:rsid w:val="008B0800"/>
    <w:rsid w:val="008B7450"/>
    <w:rsid w:val="008C36C7"/>
    <w:rsid w:val="008C4EF0"/>
    <w:rsid w:val="008C79F6"/>
    <w:rsid w:val="008D24C6"/>
    <w:rsid w:val="008D2FC2"/>
    <w:rsid w:val="008E1385"/>
    <w:rsid w:val="008E2235"/>
    <w:rsid w:val="008E3F6F"/>
    <w:rsid w:val="008E6093"/>
    <w:rsid w:val="008E7431"/>
    <w:rsid w:val="008F218E"/>
    <w:rsid w:val="008F3DEA"/>
    <w:rsid w:val="00917A29"/>
    <w:rsid w:val="00920F8A"/>
    <w:rsid w:val="00921011"/>
    <w:rsid w:val="00921E8D"/>
    <w:rsid w:val="009221B9"/>
    <w:rsid w:val="0092526F"/>
    <w:rsid w:val="009274AF"/>
    <w:rsid w:val="0093688D"/>
    <w:rsid w:val="00940A9D"/>
    <w:rsid w:val="0094656E"/>
    <w:rsid w:val="00954AE3"/>
    <w:rsid w:val="00970E25"/>
    <w:rsid w:val="0098030C"/>
    <w:rsid w:val="00983DEC"/>
    <w:rsid w:val="00984247"/>
    <w:rsid w:val="009A33B8"/>
    <w:rsid w:val="009B6F02"/>
    <w:rsid w:val="009C32D9"/>
    <w:rsid w:val="009C40FC"/>
    <w:rsid w:val="009D0CBF"/>
    <w:rsid w:val="009D2F65"/>
    <w:rsid w:val="009D540C"/>
    <w:rsid w:val="009E00DF"/>
    <w:rsid w:val="009E19D4"/>
    <w:rsid w:val="009E569D"/>
    <w:rsid w:val="009E5E6F"/>
    <w:rsid w:val="009F5398"/>
    <w:rsid w:val="009F7472"/>
    <w:rsid w:val="00A070F3"/>
    <w:rsid w:val="00A12346"/>
    <w:rsid w:val="00A133F9"/>
    <w:rsid w:val="00A13909"/>
    <w:rsid w:val="00A153AD"/>
    <w:rsid w:val="00A208C9"/>
    <w:rsid w:val="00A23239"/>
    <w:rsid w:val="00A337D8"/>
    <w:rsid w:val="00A34250"/>
    <w:rsid w:val="00A355A9"/>
    <w:rsid w:val="00A356AD"/>
    <w:rsid w:val="00A36E1B"/>
    <w:rsid w:val="00A37717"/>
    <w:rsid w:val="00A51C5F"/>
    <w:rsid w:val="00A54682"/>
    <w:rsid w:val="00A54899"/>
    <w:rsid w:val="00A57F66"/>
    <w:rsid w:val="00A6723E"/>
    <w:rsid w:val="00A73F3A"/>
    <w:rsid w:val="00A746D7"/>
    <w:rsid w:val="00A75A04"/>
    <w:rsid w:val="00A77F60"/>
    <w:rsid w:val="00A80A0D"/>
    <w:rsid w:val="00A83410"/>
    <w:rsid w:val="00A837A2"/>
    <w:rsid w:val="00A90392"/>
    <w:rsid w:val="00A96B73"/>
    <w:rsid w:val="00A97BCE"/>
    <w:rsid w:val="00AB19AC"/>
    <w:rsid w:val="00AB2058"/>
    <w:rsid w:val="00AC119B"/>
    <w:rsid w:val="00AC7454"/>
    <w:rsid w:val="00AD2816"/>
    <w:rsid w:val="00AD5798"/>
    <w:rsid w:val="00AE0CFD"/>
    <w:rsid w:val="00AE720F"/>
    <w:rsid w:val="00AF1134"/>
    <w:rsid w:val="00AF2A9F"/>
    <w:rsid w:val="00AF7294"/>
    <w:rsid w:val="00B26CD7"/>
    <w:rsid w:val="00B32C20"/>
    <w:rsid w:val="00B42FE1"/>
    <w:rsid w:val="00B639CE"/>
    <w:rsid w:val="00B8753A"/>
    <w:rsid w:val="00BA1BE5"/>
    <w:rsid w:val="00BA2352"/>
    <w:rsid w:val="00BB4D6F"/>
    <w:rsid w:val="00BC0ED1"/>
    <w:rsid w:val="00BC4FE8"/>
    <w:rsid w:val="00BC5722"/>
    <w:rsid w:val="00BC6756"/>
    <w:rsid w:val="00BD60F1"/>
    <w:rsid w:val="00BF3787"/>
    <w:rsid w:val="00BF38ED"/>
    <w:rsid w:val="00C17951"/>
    <w:rsid w:val="00C17CD5"/>
    <w:rsid w:val="00C211CA"/>
    <w:rsid w:val="00C24AF3"/>
    <w:rsid w:val="00C34D93"/>
    <w:rsid w:val="00C4512B"/>
    <w:rsid w:val="00C46C0B"/>
    <w:rsid w:val="00C5066A"/>
    <w:rsid w:val="00C51C08"/>
    <w:rsid w:val="00C55AAD"/>
    <w:rsid w:val="00C56254"/>
    <w:rsid w:val="00C60DBB"/>
    <w:rsid w:val="00C620E8"/>
    <w:rsid w:val="00C6281D"/>
    <w:rsid w:val="00C65D32"/>
    <w:rsid w:val="00C72590"/>
    <w:rsid w:val="00C74207"/>
    <w:rsid w:val="00C75551"/>
    <w:rsid w:val="00C77CB3"/>
    <w:rsid w:val="00C840DC"/>
    <w:rsid w:val="00C84BC7"/>
    <w:rsid w:val="00C86B40"/>
    <w:rsid w:val="00C922AB"/>
    <w:rsid w:val="00CA1085"/>
    <w:rsid w:val="00CB057F"/>
    <w:rsid w:val="00CB0ED8"/>
    <w:rsid w:val="00CB3833"/>
    <w:rsid w:val="00CB3980"/>
    <w:rsid w:val="00CC3D7A"/>
    <w:rsid w:val="00CD29F2"/>
    <w:rsid w:val="00CD6427"/>
    <w:rsid w:val="00CD79F7"/>
    <w:rsid w:val="00CE1AC4"/>
    <w:rsid w:val="00CE334B"/>
    <w:rsid w:val="00CE3EFE"/>
    <w:rsid w:val="00CE421D"/>
    <w:rsid w:val="00CE6167"/>
    <w:rsid w:val="00CE7498"/>
    <w:rsid w:val="00CF117A"/>
    <w:rsid w:val="00CF6972"/>
    <w:rsid w:val="00CF6CE5"/>
    <w:rsid w:val="00D02AFF"/>
    <w:rsid w:val="00D05352"/>
    <w:rsid w:val="00D0599D"/>
    <w:rsid w:val="00D07BE5"/>
    <w:rsid w:val="00D13763"/>
    <w:rsid w:val="00D20FD9"/>
    <w:rsid w:val="00D24584"/>
    <w:rsid w:val="00D27E7E"/>
    <w:rsid w:val="00D3233D"/>
    <w:rsid w:val="00D45D5F"/>
    <w:rsid w:val="00D51057"/>
    <w:rsid w:val="00D719C9"/>
    <w:rsid w:val="00D739F4"/>
    <w:rsid w:val="00D74890"/>
    <w:rsid w:val="00D74EF2"/>
    <w:rsid w:val="00D82056"/>
    <w:rsid w:val="00D95C94"/>
    <w:rsid w:val="00DA6187"/>
    <w:rsid w:val="00DA67CE"/>
    <w:rsid w:val="00DB6B41"/>
    <w:rsid w:val="00DC1939"/>
    <w:rsid w:val="00DC6A86"/>
    <w:rsid w:val="00DD680B"/>
    <w:rsid w:val="00DE1CC1"/>
    <w:rsid w:val="00DE68C2"/>
    <w:rsid w:val="00DF547B"/>
    <w:rsid w:val="00E0279D"/>
    <w:rsid w:val="00E05551"/>
    <w:rsid w:val="00E05CAF"/>
    <w:rsid w:val="00E20038"/>
    <w:rsid w:val="00E218FD"/>
    <w:rsid w:val="00E22549"/>
    <w:rsid w:val="00E26587"/>
    <w:rsid w:val="00E27724"/>
    <w:rsid w:val="00E325E4"/>
    <w:rsid w:val="00E4024B"/>
    <w:rsid w:val="00E417FD"/>
    <w:rsid w:val="00E43BF7"/>
    <w:rsid w:val="00E55D93"/>
    <w:rsid w:val="00E565AE"/>
    <w:rsid w:val="00E649FD"/>
    <w:rsid w:val="00E662F8"/>
    <w:rsid w:val="00E72A72"/>
    <w:rsid w:val="00E928DC"/>
    <w:rsid w:val="00EA46B5"/>
    <w:rsid w:val="00EB002D"/>
    <w:rsid w:val="00EB06B3"/>
    <w:rsid w:val="00EB0710"/>
    <w:rsid w:val="00EB5704"/>
    <w:rsid w:val="00EC02EA"/>
    <w:rsid w:val="00EC0A1C"/>
    <w:rsid w:val="00EC6CA8"/>
    <w:rsid w:val="00EC6F0A"/>
    <w:rsid w:val="00ED2705"/>
    <w:rsid w:val="00ED3A87"/>
    <w:rsid w:val="00EE3A66"/>
    <w:rsid w:val="00EE3C19"/>
    <w:rsid w:val="00EF68F3"/>
    <w:rsid w:val="00F01B38"/>
    <w:rsid w:val="00F01DD7"/>
    <w:rsid w:val="00F102AC"/>
    <w:rsid w:val="00F15E88"/>
    <w:rsid w:val="00F16FC7"/>
    <w:rsid w:val="00F305AC"/>
    <w:rsid w:val="00F378EE"/>
    <w:rsid w:val="00F41A26"/>
    <w:rsid w:val="00F438E4"/>
    <w:rsid w:val="00F46556"/>
    <w:rsid w:val="00F46879"/>
    <w:rsid w:val="00F72AD3"/>
    <w:rsid w:val="00F7570F"/>
    <w:rsid w:val="00F776E0"/>
    <w:rsid w:val="00F7791B"/>
    <w:rsid w:val="00F824BD"/>
    <w:rsid w:val="00F85CBE"/>
    <w:rsid w:val="00F97E86"/>
    <w:rsid w:val="00FA0E5E"/>
    <w:rsid w:val="00FA69BA"/>
    <w:rsid w:val="00FA7DC2"/>
    <w:rsid w:val="00FB5D87"/>
    <w:rsid w:val="00FC0396"/>
    <w:rsid w:val="00FC35B9"/>
    <w:rsid w:val="00FD1A1B"/>
    <w:rsid w:val="00FD4C0C"/>
    <w:rsid w:val="00FD7CEA"/>
    <w:rsid w:val="00FE1A00"/>
    <w:rsid w:val="00FE1D97"/>
    <w:rsid w:val="00FE2441"/>
    <w:rsid w:val="00FE72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F9618"/>
  <w15:chartTrackingRefBased/>
  <w15:docId w15:val="{7654E838-E4A5-487E-B158-B84F52F5B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3F723D"/>
    <w:pPr>
      <w:autoSpaceDE w:val="0"/>
      <w:autoSpaceDN w:val="0"/>
      <w:adjustRightInd w:val="0"/>
      <w:spacing w:after="120" w:line="240" w:lineRule="auto"/>
      <w:jc w:val="both"/>
    </w:pPr>
    <w:rPr>
      <w:rFonts w:ascii="Arial" w:eastAsia="Calibri" w:hAnsi="Arial" w:cs="Helvetica-Light"/>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unhideWhenUsed/>
    <w:qFormat/>
    <w:rsid w:val="003F723D"/>
    <w:pPr>
      <w:ind w:left="720"/>
      <w:contextualSpacing/>
    </w:pPr>
  </w:style>
  <w:style w:type="character" w:styleId="Hyperlink">
    <w:name w:val="Hyperlink"/>
    <w:uiPriority w:val="99"/>
    <w:unhideWhenUsed/>
    <w:rsid w:val="003F723D"/>
    <w:rPr>
      <w:rFonts w:cs="Arial"/>
      <w:color w:val="0000FF"/>
      <w:u w:val="single"/>
    </w:rPr>
  </w:style>
  <w:style w:type="paragraph" w:styleId="Header">
    <w:name w:val="header"/>
    <w:basedOn w:val="Normal"/>
    <w:link w:val="HeaderChar"/>
    <w:uiPriority w:val="2"/>
    <w:unhideWhenUsed/>
    <w:rsid w:val="003F723D"/>
    <w:pPr>
      <w:tabs>
        <w:tab w:val="center" w:pos="4513"/>
        <w:tab w:val="right" w:pos="9026"/>
      </w:tabs>
      <w:spacing w:after="0"/>
    </w:pPr>
  </w:style>
  <w:style w:type="character" w:customStyle="1" w:styleId="HeaderChar">
    <w:name w:val="Header Char"/>
    <w:basedOn w:val="DefaultParagraphFont"/>
    <w:link w:val="Header"/>
    <w:uiPriority w:val="2"/>
    <w:rsid w:val="003F723D"/>
    <w:rPr>
      <w:rFonts w:ascii="Arial" w:eastAsia="Calibri" w:hAnsi="Arial" w:cs="Helvetica-Light"/>
      <w:color w:val="000000"/>
      <w:sz w:val="24"/>
      <w:szCs w:val="24"/>
    </w:rPr>
  </w:style>
  <w:style w:type="paragraph" w:styleId="Footer">
    <w:name w:val="footer"/>
    <w:basedOn w:val="Normal"/>
    <w:link w:val="FooterChar"/>
    <w:uiPriority w:val="99"/>
    <w:unhideWhenUsed/>
    <w:rsid w:val="003F723D"/>
    <w:pPr>
      <w:tabs>
        <w:tab w:val="center" w:pos="4513"/>
        <w:tab w:val="right" w:pos="9026"/>
      </w:tabs>
      <w:spacing w:after="0"/>
    </w:pPr>
  </w:style>
  <w:style w:type="character" w:customStyle="1" w:styleId="FooterChar">
    <w:name w:val="Footer Char"/>
    <w:basedOn w:val="DefaultParagraphFont"/>
    <w:link w:val="Footer"/>
    <w:uiPriority w:val="99"/>
    <w:rsid w:val="003F723D"/>
    <w:rPr>
      <w:rFonts w:ascii="Arial" w:eastAsia="Calibri" w:hAnsi="Arial" w:cs="Helvetica-Light"/>
      <w:color w:val="000000"/>
      <w:sz w:val="24"/>
      <w:szCs w:val="24"/>
    </w:rPr>
  </w:style>
  <w:style w:type="paragraph" w:customStyle="1" w:styleId="Default">
    <w:name w:val="Default"/>
    <w:rsid w:val="00DF547B"/>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597731"/>
    <w:rPr>
      <w:sz w:val="16"/>
      <w:szCs w:val="16"/>
    </w:rPr>
  </w:style>
  <w:style w:type="paragraph" w:styleId="CommentText">
    <w:name w:val="annotation text"/>
    <w:basedOn w:val="Normal"/>
    <w:link w:val="CommentTextChar"/>
    <w:uiPriority w:val="99"/>
    <w:unhideWhenUsed/>
    <w:rsid w:val="00597731"/>
    <w:rPr>
      <w:sz w:val="20"/>
      <w:szCs w:val="20"/>
    </w:rPr>
  </w:style>
  <w:style w:type="character" w:customStyle="1" w:styleId="CommentTextChar">
    <w:name w:val="Comment Text Char"/>
    <w:basedOn w:val="DefaultParagraphFont"/>
    <w:link w:val="CommentText"/>
    <w:uiPriority w:val="99"/>
    <w:rsid w:val="00597731"/>
    <w:rPr>
      <w:rFonts w:ascii="Arial" w:eastAsia="Calibri" w:hAnsi="Arial" w:cs="Helvetica-Light"/>
      <w:color w:val="000000"/>
      <w:sz w:val="20"/>
      <w:szCs w:val="20"/>
    </w:rPr>
  </w:style>
  <w:style w:type="paragraph" w:styleId="CommentSubject">
    <w:name w:val="annotation subject"/>
    <w:basedOn w:val="CommentText"/>
    <w:next w:val="CommentText"/>
    <w:link w:val="CommentSubjectChar"/>
    <w:uiPriority w:val="99"/>
    <w:semiHidden/>
    <w:unhideWhenUsed/>
    <w:rsid w:val="00597731"/>
    <w:rPr>
      <w:b/>
      <w:bCs/>
    </w:rPr>
  </w:style>
  <w:style w:type="character" w:customStyle="1" w:styleId="CommentSubjectChar">
    <w:name w:val="Comment Subject Char"/>
    <w:basedOn w:val="CommentTextChar"/>
    <w:link w:val="CommentSubject"/>
    <w:uiPriority w:val="99"/>
    <w:semiHidden/>
    <w:rsid w:val="00597731"/>
    <w:rPr>
      <w:rFonts w:ascii="Arial" w:eastAsia="Calibri" w:hAnsi="Arial" w:cs="Helvetica-Light"/>
      <w:b/>
      <w:bCs/>
      <w:color w:val="000000"/>
      <w:sz w:val="20"/>
      <w:szCs w:val="20"/>
    </w:rPr>
  </w:style>
  <w:style w:type="paragraph" w:styleId="PlainText">
    <w:name w:val="Plain Text"/>
    <w:basedOn w:val="Normal"/>
    <w:link w:val="PlainTextChar"/>
    <w:rsid w:val="000066C9"/>
    <w:pPr>
      <w:autoSpaceDE/>
      <w:autoSpaceDN/>
      <w:adjustRightInd/>
      <w:spacing w:after="0"/>
      <w:jc w:val="left"/>
    </w:pPr>
    <w:rPr>
      <w:rFonts w:eastAsia="Times New Roman" w:cs="Times New Roman"/>
      <w:color w:val="auto"/>
      <w:szCs w:val="20"/>
    </w:rPr>
  </w:style>
  <w:style w:type="character" w:customStyle="1" w:styleId="PlainTextChar">
    <w:name w:val="Plain Text Char"/>
    <w:basedOn w:val="DefaultParagraphFont"/>
    <w:link w:val="PlainText"/>
    <w:rsid w:val="000066C9"/>
    <w:rPr>
      <w:rFonts w:ascii="Arial" w:eastAsia="Times New Roman" w:hAnsi="Arial" w:cs="Times New Roman"/>
      <w:sz w:val="24"/>
      <w:szCs w:val="20"/>
    </w:rPr>
  </w:style>
  <w:style w:type="paragraph" w:styleId="Revision">
    <w:name w:val="Revision"/>
    <w:hidden/>
    <w:uiPriority w:val="99"/>
    <w:semiHidden/>
    <w:rsid w:val="00767B53"/>
    <w:pPr>
      <w:spacing w:after="0" w:line="240" w:lineRule="auto"/>
    </w:pPr>
    <w:rPr>
      <w:rFonts w:ascii="Arial" w:eastAsia="Calibri" w:hAnsi="Arial" w:cs="Helvetica-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045016">
      <w:bodyDiv w:val="1"/>
      <w:marLeft w:val="0"/>
      <w:marRight w:val="0"/>
      <w:marTop w:val="0"/>
      <w:marBottom w:val="0"/>
      <w:divBdr>
        <w:top w:val="none" w:sz="0" w:space="0" w:color="auto"/>
        <w:left w:val="none" w:sz="0" w:space="0" w:color="auto"/>
        <w:bottom w:val="none" w:sz="0" w:space="0" w:color="auto"/>
        <w:right w:val="none" w:sz="0" w:space="0" w:color="auto"/>
      </w:divBdr>
    </w:div>
    <w:div w:id="129644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f683e26-d8b9-4609-9ec4-e1a36e4bb4d2}" enabled="0" method="" siteId="{9f683e26-d8b9-4609-9ec4-e1a36e4bb4d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863</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Pounder, Tony</dc:creator>
  <cp:keywords/>
  <dc:description/>
  <cp:lastModifiedBy>King, Janis</cp:lastModifiedBy>
  <cp:revision>2</cp:revision>
  <dcterms:created xsi:type="dcterms:W3CDTF">2024-12-13T12:43:00Z</dcterms:created>
  <dcterms:modified xsi:type="dcterms:W3CDTF">2024-12-13T12:43:00Z</dcterms:modified>
</cp:coreProperties>
</file>