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A16A" w14:textId="77777777" w:rsidR="00000000" w:rsidRPr="00C91493" w:rsidRDefault="00C40472" w:rsidP="00C40472">
      <w:pPr>
        <w:jc w:val="center"/>
        <w:rPr>
          <w:b/>
        </w:rPr>
      </w:pPr>
      <w:r w:rsidRPr="00C91493">
        <w:rPr>
          <w:b/>
        </w:rPr>
        <w:t>PIVATS Milestones and the Pre-Key Stage Standards</w:t>
      </w:r>
    </w:p>
    <w:p w14:paraId="1954D2A9" w14:textId="5F04C3DD" w:rsidR="00000537" w:rsidRDefault="00C615A8" w:rsidP="00000537">
      <w:pPr>
        <w:jc w:val="both"/>
      </w:pPr>
      <w:r>
        <w:t xml:space="preserve">For </w:t>
      </w:r>
      <w:r w:rsidR="00F9104E">
        <w:t xml:space="preserve">pupils working </w:t>
      </w:r>
      <w:r w:rsidR="00FC7044">
        <w:t>below the standard of national curriculum assessments</w:t>
      </w:r>
      <w:r w:rsidR="00D433D4">
        <w:t xml:space="preserve">, </w:t>
      </w:r>
      <w:r w:rsidR="00667610">
        <w:t>this document</w:t>
      </w:r>
      <w:r w:rsidR="00D433D4">
        <w:t xml:space="preserve"> </w:t>
      </w:r>
      <w:r w:rsidR="00C520DF">
        <w:t>can</w:t>
      </w:r>
      <w:r w:rsidR="00D433D4">
        <w:t xml:space="preserve"> be used </w:t>
      </w:r>
      <w:r w:rsidR="00C520DF">
        <w:t>to support</w:t>
      </w:r>
      <w:r w:rsidR="00A3072A">
        <w:t xml:space="preserve"> the optional</w:t>
      </w:r>
      <w:r w:rsidR="00D433D4">
        <w:t xml:space="preserve"> assessment</w:t>
      </w:r>
      <w:r w:rsidR="00A3072A">
        <w:t xml:space="preserve"> of pupils engaged in subject-specific study</w:t>
      </w:r>
      <w:r w:rsidR="009477E0">
        <w:t xml:space="preserve"> </w:t>
      </w:r>
      <w:r w:rsidR="00D433D4">
        <w:t>at the end of KS1</w:t>
      </w:r>
      <w:r w:rsidR="00982F83">
        <w:t xml:space="preserve"> and</w:t>
      </w:r>
      <w:r w:rsidR="009477E0">
        <w:t xml:space="preserve"> for the statutory assessment of such pupils at</w:t>
      </w:r>
      <w:r w:rsidR="00982F83">
        <w:t xml:space="preserve"> KS2.</w:t>
      </w:r>
    </w:p>
    <w:p w14:paraId="66226001" w14:textId="77777777" w:rsidR="006A3808" w:rsidRPr="00C91493" w:rsidRDefault="006A3808" w:rsidP="006A3808">
      <w:pPr>
        <w:rPr>
          <w:b/>
        </w:rPr>
      </w:pPr>
      <w:r w:rsidRPr="00C91493">
        <w:rPr>
          <w:b/>
        </w:rPr>
        <w:t>Pupils engaged in subject-specific study</w:t>
      </w:r>
    </w:p>
    <w:p w14:paraId="4FC9F28F" w14:textId="173B6EF1" w:rsidR="006A3808" w:rsidRDefault="00982F83" w:rsidP="006A3808">
      <w:r>
        <w:t>The pre</w:t>
      </w:r>
      <w:r w:rsidR="0005229B">
        <w:t>-key stage standards</w:t>
      </w:r>
      <w:r w:rsidR="006A3808">
        <w:t xml:space="preserve"> </w:t>
      </w:r>
      <w:r w:rsidR="00993A3A">
        <w:t>can</w:t>
      </w:r>
      <w:r w:rsidR="006A3808">
        <w:t xml:space="preserve"> be used for </w:t>
      </w:r>
      <w:r w:rsidR="00993A3A">
        <w:rPr>
          <w:b/>
        </w:rPr>
        <w:t>optional</w:t>
      </w:r>
      <w:r w:rsidR="006A3808" w:rsidRPr="00EB75E9">
        <w:rPr>
          <w:b/>
        </w:rPr>
        <w:t xml:space="preserve"> assessment at the end of KS1 and</w:t>
      </w:r>
      <w:r w:rsidR="00993A3A">
        <w:rPr>
          <w:b/>
        </w:rPr>
        <w:t xml:space="preserve"> must be used for statutory assessment at end of</w:t>
      </w:r>
      <w:r w:rsidR="006A3808" w:rsidRPr="00EB75E9">
        <w:rPr>
          <w:b/>
        </w:rPr>
        <w:t xml:space="preserve"> KS2</w:t>
      </w:r>
      <w:r w:rsidR="006A3808">
        <w:t xml:space="preserve"> for pupils working below the standard of national curriculum assessments engaged in subject-specific study.</w:t>
      </w:r>
      <w:r w:rsidR="00EB75E9">
        <w:t xml:space="preserve"> </w:t>
      </w:r>
      <w:r w:rsidR="00EB75E9" w:rsidRPr="00EB75E9">
        <w:rPr>
          <w:b/>
          <w:color w:val="FF0000"/>
        </w:rPr>
        <w:t>Please note – the PIVATS P Scale milestones are still relevant for ongoing formative assessment and for in-school summative assessments</w:t>
      </w:r>
      <w:r w:rsidR="003F0358">
        <w:t>.</w:t>
      </w:r>
    </w:p>
    <w:p w14:paraId="116B3CE1" w14:textId="77777777" w:rsidR="006A3808" w:rsidRPr="004D69BB" w:rsidRDefault="006A3808" w:rsidP="006A3808">
      <w:pPr>
        <w:rPr>
          <w:b/>
        </w:rPr>
      </w:pPr>
      <w:r w:rsidRPr="004D69BB">
        <w:rPr>
          <w:b/>
        </w:rPr>
        <w:t>Pupils not engaged in subject-specific study</w:t>
      </w:r>
    </w:p>
    <w:p w14:paraId="5D1CBD39" w14:textId="3264D28A" w:rsidR="004D69BB" w:rsidRDefault="00A9626B" w:rsidP="006A3808">
      <w:r>
        <w:t xml:space="preserve">The Engagement Model </w:t>
      </w:r>
      <w:r w:rsidR="003D1FA5">
        <w:t>was published in March 2020. This should be used of end of key stage assessments for children not engaged in subject-specific study</w:t>
      </w:r>
      <w:r w:rsidR="00A630AD">
        <w:t>.</w:t>
      </w:r>
    </w:p>
    <w:p w14:paraId="60EDBB91" w14:textId="77777777" w:rsidR="00A630AD" w:rsidRDefault="00A630AD" w:rsidP="006A3808"/>
    <w:p w14:paraId="3294132B" w14:textId="1BC928D8" w:rsidR="006A3808" w:rsidRDefault="006A3808" w:rsidP="006A3808">
      <w:r>
        <w:t>In response to the statutory requirements of assessing against the pre-key stage standards, the PIVATS team have produced the following guidance</w:t>
      </w:r>
      <w:r w:rsidR="00DC6363">
        <w:t xml:space="preserve"> for schools who use PIVATS assessment</w:t>
      </w:r>
      <w:r>
        <w:t>. However, attention must be drawn to the following points:</w:t>
      </w:r>
    </w:p>
    <w:p w14:paraId="75B01BD4" w14:textId="77777777" w:rsidR="00467A4C" w:rsidRDefault="00467A4C" w:rsidP="00467A4C">
      <w:pPr>
        <w:pStyle w:val="ListParagraph"/>
        <w:numPr>
          <w:ilvl w:val="0"/>
          <w:numId w:val="4"/>
        </w:numPr>
      </w:pPr>
      <w:r>
        <w:t xml:space="preserve">The pre-key stage standards focus on </w:t>
      </w:r>
      <w:r w:rsidRPr="00467A4C">
        <w:rPr>
          <w:b/>
        </w:rPr>
        <w:t>certain key aspects</w:t>
      </w:r>
      <w:r>
        <w:t xml:space="preserve"> of English reading, English writing and mathematics for the </w:t>
      </w:r>
      <w:r w:rsidRPr="00467A4C">
        <w:rPr>
          <w:b/>
        </w:rPr>
        <w:t xml:space="preserve">specific purpose of </w:t>
      </w:r>
      <w:r w:rsidRPr="00EB75E9">
        <w:rPr>
          <w:b/>
          <w:u w:val="single"/>
        </w:rPr>
        <w:t>statutory end-of-key stage assessment</w:t>
      </w:r>
      <w:r>
        <w:t>.</w:t>
      </w:r>
    </w:p>
    <w:p w14:paraId="0028919A" w14:textId="77777777" w:rsidR="00467A4C" w:rsidRDefault="00467A4C" w:rsidP="00467A4C">
      <w:pPr>
        <w:pStyle w:val="ListParagraph"/>
        <w:numPr>
          <w:ilvl w:val="0"/>
          <w:numId w:val="4"/>
        </w:numPr>
      </w:pPr>
      <w:r>
        <w:t>Teachers should be confident that pupils have met the standard(s) preceding the one at which they judge them to be working. However, they are not required to have specific evidence for that judgement. A pupil's work which demonstrates a standard is met is sufficient to show that they are working above the preceding standards.</w:t>
      </w:r>
    </w:p>
    <w:p w14:paraId="2F665E8B" w14:textId="636F45D2" w:rsidR="00467A4C" w:rsidRPr="00467A4C" w:rsidRDefault="00467A4C" w:rsidP="00467A4C">
      <w:pPr>
        <w:pStyle w:val="ListParagraph"/>
        <w:numPr>
          <w:ilvl w:val="0"/>
          <w:numId w:val="4"/>
        </w:numPr>
      </w:pPr>
      <w:r>
        <w:t xml:space="preserve">Each subject framework has standards of attainment containing 'pupil can' statements upon which teachers will base their judgements. </w:t>
      </w:r>
      <w:r w:rsidRPr="00467A4C">
        <w:rPr>
          <w:b/>
        </w:rPr>
        <w:t>Teachers should follow the specific guidance for each subject.</w:t>
      </w:r>
    </w:p>
    <w:p w14:paraId="0545CAAD" w14:textId="77777777" w:rsidR="00467A4C" w:rsidRPr="00B64888" w:rsidRDefault="00467A4C" w:rsidP="00467A4C">
      <w:pPr>
        <w:pStyle w:val="ListParagraph"/>
        <w:numPr>
          <w:ilvl w:val="0"/>
          <w:numId w:val="4"/>
        </w:numPr>
      </w:pPr>
      <w:r w:rsidRPr="00C91493">
        <w:rPr>
          <w:b/>
        </w:rPr>
        <w:t>The standards are not a formative assessment tool</w:t>
      </w:r>
      <w:r>
        <w:t xml:space="preserve">: they should </w:t>
      </w:r>
      <w:r w:rsidRPr="00C91493">
        <w:rPr>
          <w:b/>
        </w:rPr>
        <w:t xml:space="preserve">not be used to track progress throughout the key stage or to guide </w:t>
      </w:r>
      <w:r w:rsidR="00C91493" w:rsidRPr="00C91493">
        <w:rPr>
          <w:b/>
        </w:rPr>
        <w:t>individual programmes of study, classroom practice or methodology</w:t>
      </w:r>
      <w:r w:rsidR="00C91493">
        <w:t xml:space="preserve">. </w:t>
      </w:r>
      <w:r w:rsidR="00C91493" w:rsidRPr="00B64888">
        <w:rPr>
          <w:b/>
          <w:color w:val="FF0000"/>
        </w:rPr>
        <w:t>Teachers should assess individual pieces of pupils' work in line with their school's own, more detailed assessment policy an</w:t>
      </w:r>
      <w:r w:rsidR="00B64888" w:rsidRPr="00B64888">
        <w:rPr>
          <w:b/>
          <w:color w:val="FF0000"/>
        </w:rPr>
        <w:t>d not against these standards.</w:t>
      </w:r>
      <w:r w:rsidR="00B64888">
        <w:t xml:space="preserve"> </w:t>
      </w:r>
      <w:r w:rsidR="00B64888" w:rsidRPr="00B64888">
        <w:rPr>
          <w:b/>
          <w:color w:val="0070C0"/>
        </w:rPr>
        <w:t>This is where PIVATS continues to be a viable assessment resource.</w:t>
      </w:r>
    </w:p>
    <w:p w14:paraId="617CF7FB" w14:textId="77777777" w:rsidR="00B64888" w:rsidRPr="00B64888" w:rsidRDefault="00B64888" w:rsidP="00B64888">
      <w:pPr>
        <w:pStyle w:val="ListParagraph"/>
      </w:pPr>
    </w:p>
    <w:p w14:paraId="4F0195C7" w14:textId="27D07C75" w:rsidR="0080230E" w:rsidRDefault="004B1017" w:rsidP="00B64888">
      <w:pPr>
        <w:pStyle w:val="ListParagraph"/>
      </w:pPr>
      <w:r>
        <w:t>(</w:t>
      </w:r>
      <w:hyperlink r:id="rId5" w:history="1">
        <w:r w:rsidRPr="00932A00">
          <w:rPr>
            <w:rStyle w:val="Hyperlink"/>
          </w:rPr>
          <w:t>Pre-key stage 1: pupils working below the national curriculum assessment standard</w:t>
        </w:r>
        <w:r w:rsidR="00932A00" w:rsidRPr="00932A00">
          <w:rPr>
            <w:rStyle w:val="Hyperlink"/>
          </w:rPr>
          <w:t xml:space="preserve"> – Guidance updated 15 April 2024</w:t>
        </w:r>
      </w:hyperlink>
      <w:r w:rsidR="00932A00">
        <w:t>)</w:t>
      </w:r>
    </w:p>
    <w:p w14:paraId="548703AE" w14:textId="77777777" w:rsidR="007E1059" w:rsidRDefault="007E1059" w:rsidP="00B64888">
      <w:pPr>
        <w:pStyle w:val="ListParagraph"/>
      </w:pPr>
    </w:p>
    <w:p w14:paraId="08540FFE" w14:textId="77777777" w:rsidR="007E1059" w:rsidRDefault="007E1059" w:rsidP="00B64888">
      <w:pPr>
        <w:pStyle w:val="ListParagraph"/>
      </w:pPr>
    </w:p>
    <w:p w14:paraId="4FA7D509" w14:textId="77777777" w:rsidR="007E1059" w:rsidRDefault="007E1059" w:rsidP="00B64888">
      <w:pPr>
        <w:pStyle w:val="ListParagraph"/>
      </w:pPr>
    </w:p>
    <w:p w14:paraId="26577CC8" w14:textId="77777777" w:rsidR="001D4EB9" w:rsidRDefault="001D4EB9" w:rsidP="00B64888">
      <w:pPr>
        <w:pStyle w:val="ListParagraph"/>
      </w:pPr>
    </w:p>
    <w:p w14:paraId="14AA9222" w14:textId="77777777" w:rsidR="00467A4C" w:rsidRDefault="00C91493" w:rsidP="006A3808">
      <w:r>
        <w:lastRenderedPageBreak/>
        <w:t>With the above in mind, we would like to draw attention to the following:</w:t>
      </w:r>
    </w:p>
    <w:p w14:paraId="6EB4E33D" w14:textId="628035E5" w:rsidR="00C91493" w:rsidRDefault="00C91493" w:rsidP="00C91493">
      <w:pPr>
        <w:pStyle w:val="ListParagraph"/>
        <w:numPr>
          <w:ilvl w:val="0"/>
          <w:numId w:val="6"/>
        </w:numPr>
      </w:pPr>
      <w:r w:rsidRPr="004D69BB">
        <w:rPr>
          <w:b/>
        </w:rPr>
        <w:t>PIVATS is still a relevant assessment tool</w:t>
      </w:r>
      <w:r>
        <w:t xml:space="preserve"> showing progression in learning which can be used to assess and t</w:t>
      </w:r>
      <w:r w:rsidR="00B64888">
        <w:t xml:space="preserve">rack progress and inform pupils' </w:t>
      </w:r>
      <w:r>
        <w:t xml:space="preserve"> </w:t>
      </w:r>
      <w:r w:rsidR="00932A00">
        <w:t>targeted learning</w:t>
      </w:r>
      <w:r>
        <w:t xml:space="preserve"> plans</w:t>
      </w:r>
      <w:r w:rsidR="00932A00">
        <w:t>.</w:t>
      </w:r>
    </w:p>
    <w:p w14:paraId="2C7E808A" w14:textId="20E35B38" w:rsidR="00C91493" w:rsidRDefault="00C91493" w:rsidP="00C91493">
      <w:pPr>
        <w:pStyle w:val="ListParagraph"/>
        <w:numPr>
          <w:ilvl w:val="0"/>
          <w:numId w:val="6"/>
        </w:numPr>
      </w:pPr>
      <w:r>
        <w:t>The guidance given shows that, if pupils are working well within, or have attained, the given milestone, it is likely that they will have, or are capable of, achieving the corresponding pre-key stage standard</w:t>
      </w:r>
      <w:r w:rsidR="00D25DDD">
        <w:t>.</w:t>
      </w:r>
    </w:p>
    <w:p w14:paraId="0C15FED6" w14:textId="77777777" w:rsidR="00C91493" w:rsidRPr="00532735" w:rsidRDefault="00C91493" w:rsidP="00C91493">
      <w:pPr>
        <w:pStyle w:val="ListParagraph"/>
        <w:numPr>
          <w:ilvl w:val="0"/>
          <w:numId w:val="6"/>
        </w:numPr>
        <w:rPr>
          <w:b/>
          <w:color w:val="FF0000"/>
        </w:rPr>
      </w:pPr>
      <w:r>
        <w:t xml:space="preserve">HOWEVER, the pre-key stage standards give </w:t>
      </w:r>
      <w:r w:rsidRPr="00532735">
        <w:rPr>
          <w:b/>
          <w:color w:val="FF0000"/>
        </w:rPr>
        <w:t>exact criteria</w:t>
      </w:r>
      <w:r w:rsidRPr="00532735">
        <w:rPr>
          <w:color w:val="FF0000"/>
        </w:rPr>
        <w:t xml:space="preserve"> </w:t>
      </w:r>
      <w:r>
        <w:t xml:space="preserve">which may not necessarily be mentioned in the PIVATS indicators. </w:t>
      </w:r>
      <w:r w:rsidRPr="00532735">
        <w:rPr>
          <w:b/>
          <w:color w:val="FF0000"/>
        </w:rPr>
        <w:t>It is therefore imperative that teachers ensure they have evidence that pupils have met these criteria in order for the standard to be achieved.</w:t>
      </w:r>
    </w:p>
    <w:p w14:paraId="42DDFCE8" w14:textId="77777777" w:rsidR="006A3808" w:rsidRDefault="006A3808" w:rsidP="006A3808"/>
    <w:p w14:paraId="593C2DB7" w14:textId="77777777" w:rsidR="004D69BB" w:rsidRDefault="004D69BB" w:rsidP="006A3808"/>
    <w:p w14:paraId="74B2B2B9" w14:textId="77777777" w:rsidR="004D69BB" w:rsidRDefault="004D69BB" w:rsidP="006A3808"/>
    <w:p w14:paraId="067F5CF8" w14:textId="77777777" w:rsidR="004644A4" w:rsidRDefault="004644A4" w:rsidP="006A3808"/>
    <w:p w14:paraId="5F1E5003" w14:textId="77777777" w:rsidR="004644A4" w:rsidRDefault="004644A4" w:rsidP="006A3808"/>
    <w:p w14:paraId="28F06C97" w14:textId="77777777" w:rsidR="004644A4" w:rsidRDefault="004644A4" w:rsidP="006A3808"/>
    <w:p w14:paraId="2A82AD1B" w14:textId="77777777" w:rsidR="004644A4" w:rsidRDefault="004644A4" w:rsidP="006A3808"/>
    <w:p w14:paraId="7237ACE3" w14:textId="77777777" w:rsidR="004644A4" w:rsidRDefault="004644A4" w:rsidP="006A3808"/>
    <w:p w14:paraId="5CF076A0" w14:textId="77777777" w:rsidR="004644A4" w:rsidRDefault="004644A4" w:rsidP="006A3808"/>
    <w:p w14:paraId="1003C333" w14:textId="77777777" w:rsidR="004D69BB" w:rsidRDefault="004D69BB" w:rsidP="006A3808"/>
    <w:p w14:paraId="2846D18E" w14:textId="77777777" w:rsidR="00D25DDD" w:rsidRDefault="00D25DDD" w:rsidP="006A3808"/>
    <w:p w14:paraId="590C19EC" w14:textId="77777777" w:rsidR="00D25DDD" w:rsidRDefault="00D25DDD" w:rsidP="006A3808"/>
    <w:p w14:paraId="25E4BCA2" w14:textId="77777777" w:rsidR="00D25DDD" w:rsidRDefault="00D25DDD" w:rsidP="006A3808"/>
    <w:p w14:paraId="7B6444A7" w14:textId="1B057678" w:rsidR="004D69BB" w:rsidRDefault="004D69BB" w:rsidP="006A3808"/>
    <w:p w14:paraId="3B9E95D6" w14:textId="77777777" w:rsidR="00532735" w:rsidRDefault="00532735" w:rsidP="006A3808"/>
    <w:p w14:paraId="50AAC5A9" w14:textId="77777777" w:rsidR="004D69BB" w:rsidRDefault="004D69BB" w:rsidP="006A3808"/>
    <w:p w14:paraId="426DBC23" w14:textId="77777777" w:rsidR="00C40472" w:rsidRDefault="00C40472" w:rsidP="00C40472">
      <w:pPr>
        <w:jc w:val="center"/>
      </w:pPr>
    </w:p>
    <w:tbl>
      <w:tblPr>
        <w:tblStyle w:val="TableGrid"/>
        <w:tblW w:w="15163" w:type="dxa"/>
        <w:tblLayout w:type="fixed"/>
        <w:tblLook w:val="04A0" w:firstRow="1" w:lastRow="0" w:firstColumn="1" w:lastColumn="0" w:noHBand="0" w:noVBand="1"/>
      </w:tblPr>
      <w:tblGrid>
        <w:gridCol w:w="2126"/>
        <w:gridCol w:w="4345"/>
        <w:gridCol w:w="4346"/>
        <w:gridCol w:w="4346"/>
      </w:tblGrid>
      <w:tr w:rsidR="004644A4" w14:paraId="4F5F335A" w14:textId="77777777" w:rsidTr="004644A4">
        <w:tc>
          <w:tcPr>
            <w:tcW w:w="2126" w:type="dxa"/>
            <w:vMerge w:val="restart"/>
          </w:tcPr>
          <w:p w14:paraId="06D75918" w14:textId="092CBC4D" w:rsidR="004644A4" w:rsidRDefault="00B45105" w:rsidP="00C40472">
            <w:pPr>
              <w:jc w:val="center"/>
            </w:pPr>
            <w:r>
              <w:lastRenderedPageBreak/>
              <w:t>2024</w:t>
            </w:r>
          </w:p>
          <w:p w14:paraId="0E81A10C" w14:textId="77777777" w:rsidR="004644A4" w:rsidRDefault="004644A4" w:rsidP="00C40472">
            <w:pPr>
              <w:jc w:val="center"/>
            </w:pPr>
            <w:r>
              <w:t>Pre-Key Stage Standards</w:t>
            </w:r>
          </w:p>
        </w:tc>
        <w:tc>
          <w:tcPr>
            <w:tcW w:w="13037" w:type="dxa"/>
            <w:gridSpan w:val="3"/>
          </w:tcPr>
          <w:p w14:paraId="1E0C0D19" w14:textId="77777777" w:rsidR="004644A4" w:rsidRDefault="004644A4" w:rsidP="00C40472">
            <w:pPr>
              <w:jc w:val="center"/>
            </w:pPr>
            <w:r>
              <w:t xml:space="preserve">Guidance re PIVATS Milestones </w:t>
            </w:r>
          </w:p>
        </w:tc>
      </w:tr>
      <w:tr w:rsidR="004644A4" w14:paraId="103191AB" w14:textId="77777777" w:rsidTr="004644A4">
        <w:tc>
          <w:tcPr>
            <w:tcW w:w="2126" w:type="dxa"/>
            <w:vMerge/>
          </w:tcPr>
          <w:p w14:paraId="1241D12D" w14:textId="77777777" w:rsidR="004644A4" w:rsidRDefault="004644A4" w:rsidP="00C40472">
            <w:pPr>
              <w:jc w:val="center"/>
            </w:pPr>
          </w:p>
        </w:tc>
        <w:tc>
          <w:tcPr>
            <w:tcW w:w="4345" w:type="dxa"/>
          </w:tcPr>
          <w:p w14:paraId="020257C9" w14:textId="77777777" w:rsidR="004644A4" w:rsidRDefault="004644A4" w:rsidP="00C40472">
            <w:pPr>
              <w:jc w:val="center"/>
            </w:pPr>
            <w:r>
              <w:t>Reading</w:t>
            </w:r>
          </w:p>
        </w:tc>
        <w:tc>
          <w:tcPr>
            <w:tcW w:w="4346" w:type="dxa"/>
          </w:tcPr>
          <w:p w14:paraId="2EEE627B" w14:textId="77777777" w:rsidR="004644A4" w:rsidRDefault="004644A4" w:rsidP="00C40472">
            <w:pPr>
              <w:jc w:val="center"/>
            </w:pPr>
            <w:r>
              <w:t>Writing</w:t>
            </w:r>
          </w:p>
        </w:tc>
        <w:tc>
          <w:tcPr>
            <w:tcW w:w="4346" w:type="dxa"/>
          </w:tcPr>
          <w:p w14:paraId="0A44E5D3" w14:textId="77777777" w:rsidR="004644A4" w:rsidRDefault="004644A4" w:rsidP="00C40472">
            <w:pPr>
              <w:jc w:val="center"/>
            </w:pPr>
            <w:r>
              <w:t>Maths</w:t>
            </w:r>
          </w:p>
        </w:tc>
      </w:tr>
      <w:tr w:rsidR="004644A4" w14:paraId="21A5B3BF" w14:textId="77777777" w:rsidTr="004644A4">
        <w:tc>
          <w:tcPr>
            <w:tcW w:w="2126" w:type="dxa"/>
          </w:tcPr>
          <w:p w14:paraId="58AE0192" w14:textId="77777777" w:rsidR="004644A4" w:rsidRDefault="004644A4" w:rsidP="00C40472">
            <w:pPr>
              <w:jc w:val="center"/>
            </w:pPr>
            <w:r>
              <w:t>Standard 6 –(working at the KS1 expected standard)</w:t>
            </w:r>
          </w:p>
        </w:tc>
        <w:tc>
          <w:tcPr>
            <w:tcW w:w="4345" w:type="dxa"/>
          </w:tcPr>
          <w:p w14:paraId="267F1D93" w14:textId="77777777" w:rsidR="004644A4" w:rsidRDefault="004644A4" w:rsidP="00C40472">
            <w:pPr>
              <w:jc w:val="center"/>
            </w:pPr>
            <w:r>
              <w:t>PIVATS Milestone Two Stage 3</w:t>
            </w:r>
          </w:p>
          <w:p w14:paraId="759E5A94" w14:textId="77777777" w:rsidR="004644A4" w:rsidRDefault="004644A4" w:rsidP="00C40472">
            <w:pPr>
              <w:jc w:val="center"/>
            </w:pPr>
          </w:p>
          <w:p w14:paraId="5705D939" w14:textId="77777777" w:rsidR="004644A4" w:rsidRPr="00FF5CFB" w:rsidRDefault="004644A4" w:rsidP="00FF5CFB">
            <w:pPr>
              <w:autoSpaceDE w:val="0"/>
              <w:autoSpaceDN w:val="0"/>
              <w:adjustRightInd w:val="0"/>
              <w:jc w:val="both"/>
              <w:rPr>
                <w:b/>
                <w:bCs/>
                <w:color w:val="FF0000"/>
                <w:sz w:val="16"/>
                <w:szCs w:val="16"/>
              </w:rPr>
            </w:pPr>
            <w:r w:rsidRPr="00FF5CFB">
              <w:rPr>
                <w:b/>
                <w:bCs/>
                <w:color w:val="FF0000"/>
                <w:sz w:val="16"/>
                <w:szCs w:val="16"/>
              </w:rPr>
              <w:t>Standard 6 (working at KS1 expected standard)</w:t>
            </w:r>
          </w:p>
          <w:p w14:paraId="0B4FA80F" w14:textId="77777777" w:rsidR="00317A49" w:rsidRPr="00317A49" w:rsidRDefault="00317A49" w:rsidP="00317A49">
            <w:pPr>
              <w:autoSpaceDE w:val="0"/>
              <w:autoSpaceDN w:val="0"/>
              <w:adjustRightInd w:val="0"/>
              <w:jc w:val="both"/>
              <w:rPr>
                <w:b/>
                <w:bCs/>
                <w:color w:val="FF0000"/>
                <w:sz w:val="16"/>
                <w:szCs w:val="16"/>
              </w:rPr>
            </w:pPr>
            <w:r w:rsidRPr="00317A49">
              <w:rPr>
                <w:b/>
                <w:bCs/>
                <w:color w:val="FF0000"/>
                <w:sz w:val="16"/>
                <w:szCs w:val="16"/>
              </w:rPr>
              <w:t>Word reading</w:t>
            </w:r>
          </w:p>
          <w:p w14:paraId="09EEF53C" w14:textId="77777777" w:rsidR="00317A49" w:rsidRPr="00317A49" w:rsidRDefault="00317A49" w:rsidP="00317A49">
            <w:pPr>
              <w:autoSpaceDE w:val="0"/>
              <w:autoSpaceDN w:val="0"/>
              <w:adjustRightInd w:val="0"/>
              <w:jc w:val="both"/>
              <w:rPr>
                <w:b/>
                <w:bCs/>
                <w:color w:val="FF0000"/>
                <w:sz w:val="16"/>
                <w:szCs w:val="16"/>
              </w:rPr>
            </w:pPr>
            <w:r w:rsidRPr="00317A49">
              <w:rPr>
                <w:b/>
                <w:bCs/>
                <w:color w:val="FF0000"/>
                <w:sz w:val="16"/>
                <w:szCs w:val="16"/>
              </w:rPr>
              <w:t>The pupil can:</w:t>
            </w:r>
          </w:p>
          <w:p w14:paraId="2F42B199" w14:textId="77777777" w:rsidR="00317A49" w:rsidRPr="00317A49" w:rsidRDefault="00317A49" w:rsidP="00317A49">
            <w:pPr>
              <w:autoSpaceDE w:val="0"/>
              <w:autoSpaceDN w:val="0"/>
              <w:adjustRightInd w:val="0"/>
              <w:jc w:val="both"/>
              <w:rPr>
                <w:color w:val="FF0000"/>
                <w:sz w:val="16"/>
                <w:szCs w:val="16"/>
              </w:rPr>
            </w:pPr>
            <w:r w:rsidRPr="00317A49">
              <w:rPr>
                <w:b/>
                <w:bCs/>
                <w:color w:val="FF0000"/>
                <w:sz w:val="16"/>
                <w:szCs w:val="16"/>
              </w:rPr>
              <w:t xml:space="preserve">• </w:t>
            </w:r>
            <w:r w:rsidRPr="00317A49">
              <w:rPr>
                <w:color w:val="FF0000"/>
                <w:sz w:val="16"/>
                <w:szCs w:val="16"/>
              </w:rPr>
              <w:t>read accurately most words of two or more syllables</w:t>
            </w:r>
          </w:p>
          <w:p w14:paraId="2CA41A44"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 read most words containing common suffixes*</w:t>
            </w:r>
          </w:p>
          <w:p w14:paraId="2E907AD2"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 read most common exception words.*</w:t>
            </w:r>
          </w:p>
          <w:p w14:paraId="77C49524"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In age-appropriate1 books, the pupil can:</w:t>
            </w:r>
          </w:p>
          <w:p w14:paraId="4B9A7186"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 read most words accurately without overt sounding and blending, and sufficiently</w:t>
            </w:r>
          </w:p>
          <w:p w14:paraId="7F020DCC"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fluently to allow them to focus on their understanding rather than on decoding</w:t>
            </w:r>
          </w:p>
          <w:p w14:paraId="0CD84F70"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individual words2</w:t>
            </w:r>
          </w:p>
          <w:p w14:paraId="616C26C5"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 sound out most unfamiliar words accurately, without undue hesitation.</w:t>
            </w:r>
          </w:p>
          <w:p w14:paraId="0D183E6B" w14:textId="77777777" w:rsidR="00317A49" w:rsidRPr="00317A49" w:rsidRDefault="00317A49" w:rsidP="00317A49">
            <w:pPr>
              <w:autoSpaceDE w:val="0"/>
              <w:autoSpaceDN w:val="0"/>
              <w:adjustRightInd w:val="0"/>
              <w:jc w:val="both"/>
              <w:rPr>
                <w:b/>
                <w:bCs/>
                <w:color w:val="FF0000"/>
                <w:sz w:val="16"/>
                <w:szCs w:val="16"/>
              </w:rPr>
            </w:pPr>
            <w:r w:rsidRPr="00317A49">
              <w:rPr>
                <w:b/>
                <w:bCs/>
                <w:color w:val="FF0000"/>
                <w:sz w:val="16"/>
                <w:szCs w:val="16"/>
              </w:rPr>
              <w:t>Language comprehension</w:t>
            </w:r>
          </w:p>
          <w:p w14:paraId="761F4318"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In a book that they can already read fluently, the pupil can:</w:t>
            </w:r>
          </w:p>
          <w:p w14:paraId="285DE0B6"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 check it makes sense to them, correcting any inaccurate reading</w:t>
            </w:r>
          </w:p>
          <w:p w14:paraId="34827CA9" w14:textId="77777777" w:rsidR="00317A49" w:rsidRPr="00317A49" w:rsidRDefault="00317A49" w:rsidP="00317A49">
            <w:pPr>
              <w:autoSpaceDE w:val="0"/>
              <w:autoSpaceDN w:val="0"/>
              <w:adjustRightInd w:val="0"/>
              <w:jc w:val="both"/>
              <w:rPr>
                <w:color w:val="FF0000"/>
                <w:sz w:val="16"/>
                <w:szCs w:val="16"/>
              </w:rPr>
            </w:pPr>
            <w:r w:rsidRPr="00317A49">
              <w:rPr>
                <w:color w:val="FF0000"/>
                <w:sz w:val="16"/>
                <w:szCs w:val="16"/>
              </w:rPr>
              <w:t>• answer questions and make some inferences</w:t>
            </w:r>
          </w:p>
          <w:p w14:paraId="55B58433" w14:textId="32825A77" w:rsidR="004644A4" w:rsidRPr="00317A49" w:rsidRDefault="00317A49" w:rsidP="00317A49">
            <w:pPr>
              <w:autoSpaceDE w:val="0"/>
              <w:autoSpaceDN w:val="0"/>
              <w:adjustRightInd w:val="0"/>
              <w:jc w:val="both"/>
              <w:rPr>
                <w:sz w:val="16"/>
                <w:szCs w:val="16"/>
              </w:rPr>
            </w:pPr>
            <w:r w:rsidRPr="00317A49">
              <w:rPr>
                <w:color w:val="FF0000"/>
                <w:sz w:val="16"/>
                <w:szCs w:val="16"/>
              </w:rPr>
              <w:t>• explain what has happened so far in what they have read.</w:t>
            </w:r>
          </w:p>
          <w:p w14:paraId="2F9D69E7" w14:textId="77777777" w:rsidR="004644A4" w:rsidRDefault="004644A4" w:rsidP="00C40472">
            <w:pPr>
              <w:jc w:val="center"/>
            </w:pPr>
          </w:p>
        </w:tc>
        <w:tc>
          <w:tcPr>
            <w:tcW w:w="4346" w:type="dxa"/>
          </w:tcPr>
          <w:p w14:paraId="44F4806F" w14:textId="77777777" w:rsidR="004644A4" w:rsidRDefault="004644A4" w:rsidP="00C40472">
            <w:pPr>
              <w:jc w:val="center"/>
            </w:pPr>
            <w:r>
              <w:t>PIVATS Milestone Two Stage 3</w:t>
            </w:r>
          </w:p>
          <w:p w14:paraId="72F00108" w14:textId="77777777" w:rsidR="004644A4" w:rsidRPr="00C151ED" w:rsidRDefault="004644A4" w:rsidP="00C151ED">
            <w:pPr>
              <w:autoSpaceDE w:val="0"/>
              <w:autoSpaceDN w:val="0"/>
              <w:adjustRightInd w:val="0"/>
              <w:jc w:val="both"/>
              <w:rPr>
                <w:rFonts w:ascii="Futura-Bold" w:eastAsia="Calibri" w:hAnsi="Futura-Bold" w:cs="Futura-Bold"/>
                <w:b/>
                <w:bCs/>
                <w:sz w:val="16"/>
                <w:szCs w:val="16"/>
              </w:rPr>
            </w:pPr>
          </w:p>
          <w:p w14:paraId="7C648085" w14:textId="70D1F5AC" w:rsidR="004644A4" w:rsidRPr="00734D2B" w:rsidRDefault="004644A4" w:rsidP="00C151ED">
            <w:pPr>
              <w:autoSpaceDE w:val="0"/>
              <w:autoSpaceDN w:val="0"/>
              <w:adjustRightInd w:val="0"/>
              <w:jc w:val="both"/>
              <w:rPr>
                <w:rFonts w:eastAsia="Calibri"/>
                <w:b/>
                <w:bCs/>
                <w:color w:val="FF0000"/>
                <w:sz w:val="16"/>
                <w:szCs w:val="16"/>
              </w:rPr>
            </w:pPr>
            <w:r w:rsidRPr="00734D2B">
              <w:rPr>
                <w:rFonts w:eastAsia="Calibri"/>
                <w:b/>
                <w:bCs/>
                <w:color w:val="FF0000"/>
                <w:sz w:val="16"/>
                <w:szCs w:val="16"/>
              </w:rPr>
              <w:t xml:space="preserve">Standard 6 </w:t>
            </w:r>
            <w:r w:rsidR="00734D2B">
              <w:rPr>
                <w:rFonts w:eastAsia="Calibri"/>
                <w:b/>
                <w:bCs/>
                <w:color w:val="FF0000"/>
                <w:sz w:val="16"/>
                <w:szCs w:val="16"/>
              </w:rPr>
              <w:t>(working at KS1 expect</w:t>
            </w:r>
            <w:r w:rsidR="00CC1E8F">
              <w:rPr>
                <w:rFonts w:eastAsia="Calibri"/>
                <w:b/>
                <w:bCs/>
                <w:color w:val="FF0000"/>
                <w:sz w:val="16"/>
                <w:szCs w:val="16"/>
              </w:rPr>
              <w:t>ed standard)</w:t>
            </w:r>
          </w:p>
          <w:p w14:paraId="36A36ED2" w14:textId="77777777" w:rsidR="004644A4" w:rsidRPr="00734D2B" w:rsidRDefault="004644A4" w:rsidP="00C151ED">
            <w:pPr>
              <w:autoSpaceDE w:val="0"/>
              <w:autoSpaceDN w:val="0"/>
              <w:adjustRightInd w:val="0"/>
              <w:jc w:val="both"/>
              <w:rPr>
                <w:rFonts w:eastAsia="Calibri"/>
                <w:b/>
                <w:bCs/>
                <w:color w:val="FF0000"/>
                <w:sz w:val="16"/>
                <w:szCs w:val="16"/>
              </w:rPr>
            </w:pPr>
            <w:r w:rsidRPr="00734D2B">
              <w:rPr>
                <w:rFonts w:eastAsia="Calibri"/>
                <w:b/>
                <w:bCs/>
                <w:color w:val="FF0000"/>
                <w:sz w:val="16"/>
                <w:szCs w:val="16"/>
              </w:rPr>
              <w:t>Composition</w:t>
            </w:r>
          </w:p>
          <w:p w14:paraId="36DF358C"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The pupil can, after discussion with the teacher:</w:t>
            </w:r>
          </w:p>
          <w:p w14:paraId="2C160BBC"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 write simple, coherent narratives about personal experiences and those of others (real or fictional)</w:t>
            </w:r>
          </w:p>
          <w:p w14:paraId="64CCF6E6"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 write about real events, recording these simply and clearly</w:t>
            </w:r>
          </w:p>
          <w:p w14:paraId="2628B9F6"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 demarcate most sentences in their writing with capital letters and full stops, and use question marks correctly when required</w:t>
            </w:r>
          </w:p>
          <w:p w14:paraId="0372D522"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 use present and past tense mostly correctly and consistently</w:t>
            </w:r>
          </w:p>
          <w:p w14:paraId="676726C2"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 use co-ordination (e.g. or / and / but) and some subordination (e.g. when / if / that / because) to join clauses.</w:t>
            </w:r>
          </w:p>
          <w:p w14:paraId="7B46BD29" w14:textId="77777777" w:rsidR="004644A4" w:rsidRPr="00734D2B" w:rsidRDefault="004644A4" w:rsidP="00C151ED">
            <w:pPr>
              <w:autoSpaceDE w:val="0"/>
              <w:autoSpaceDN w:val="0"/>
              <w:adjustRightInd w:val="0"/>
              <w:jc w:val="both"/>
              <w:rPr>
                <w:rFonts w:eastAsia="Calibri"/>
                <w:b/>
                <w:bCs/>
                <w:color w:val="FF0000"/>
                <w:sz w:val="16"/>
                <w:szCs w:val="16"/>
              </w:rPr>
            </w:pPr>
            <w:r w:rsidRPr="00734D2B">
              <w:rPr>
                <w:rFonts w:eastAsia="Calibri"/>
                <w:b/>
                <w:bCs/>
                <w:color w:val="FF0000"/>
                <w:sz w:val="16"/>
                <w:szCs w:val="16"/>
              </w:rPr>
              <w:t>Transcription</w:t>
            </w:r>
          </w:p>
          <w:p w14:paraId="63D3C22E"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The pupil can:</w:t>
            </w:r>
          </w:p>
          <w:p w14:paraId="4DCD5B51"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 segment spoken words into phonemes and represent these by graphemes, spelling many of these words correctly and making phonically plausible attempts at others</w:t>
            </w:r>
          </w:p>
          <w:p w14:paraId="5A350EE3"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 spell many common exception words*</w:t>
            </w:r>
          </w:p>
          <w:p w14:paraId="4088F9D9" w14:textId="77777777" w:rsidR="004644A4" w:rsidRPr="00734D2B" w:rsidRDefault="004644A4" w:rsidP="00C151ED">
            <w:pPr>
              <w:autoSpaceDE w:val="0"/>
              <w:autoSpaceDN w:val="0"/>
              <w:adjustRightInd w:val="0"/>
              <w:jc w:val="both"/>
              <w:rPr>
                <w:rFonts w:eastAsia="Calibri"/>
                <w:bCs/>
                <w:color w:val="FF0000"/>
                <w:sz w:val="16"/>
                <w:szCs w:val="16"/>
              </w:rPr>
            </w:pPr>
            <w:r w:rsidRPr="00734D2B">
              <w:rPr>
                <w:rFonts w:eastAsia="Calibri"/>
                <w:bCs/>
                <w:color w:val="FF0000"/>
                <w:sz w:val="16"/>
                <w:szCs w:val="16"/>
              </w:rPr>
              <w:t>• form capital letters and digits of the correct size, orientation and relationship to one another and to lower-case letters</w:t>
            </w:r>
          </w:p>
          <w:p w14:paraId="61E5DC70" w14:textId="77777777" w:rsidR="004644A4" w:rsidRDefault="004644A4" w:rsidP="00741945">
            <w:r w:rsidRPr="00734D2B">
              <w:rPr>
                <w:rFonts w:eastAsia="Calibri"/>
                <w:bCs/>
                <w:color w:val="FF0000"/>
                <w:sz w:val="16"/>
                <w:szCs w:val="16"/>
              </w:rPr>
              <w:t>• use spacing between words that reflects the size of the letters</w:t>
            </w:r>
          </w:p>
        </w:tc>
        <w:tc>
          <w:tcPr>
            <w:tcW w:w="4346" w:type="dxa"/>
          </w:tcPr>
          <w:p w14:paraId="4A469006" w14:textId="77777777" w:rsidR="004644A4" w:rsidRDefault="004644A4" w:rsidP="00C40472">
            <w:pPr>
              <w:jc w:val="center"/>
            </w:pPr>
            <w:r>
              <w:t>PIVATS Milestone Two Stage 3</w:t>
            </w:r>
          </w:p>
          <w:p w14:paraId="10102022" w14:textId="77777777" w:rsidR="004644A4" w:rsidRDefault="004644A4" w:rsidP="00C40472">
            <w:pPr>
              <w:jc w:val="center"/>
            </w:pPr>
          </w:p>
          <w:p w14:paraId="55AD65AF" w14:textId="77777777" w:rsidR="004644A4" w:rsidRPr="00000537" w:rsidRDefault="004644A4" w:rsidP="00000537">
            <w:pPr>
              <w:autoSpaceDE w:val="0"/>
              <w:autoSpaceDN w:val="0"/>
              <w:adjustRightInd w:val="0"/>
              <w:jc w:val="both"/>
              <w:rPr>
                <w:rFonts w:ascii="Arial-BoldMT" w:hAnsi="Arial-BoldMT" w:cs="Arial-BoldMT"/>
                <w:b/>
                <w:bCs/>
                <w:color w:val="FF0000"/>
                <w:sz w:val="16"/>
                <w:szCs w:val="16"/>
              </w:rPr>
            </w:pPr>
            <w:r w:rsidRPr="00000537">
              <w:rPr>
                <w:rFonts w:ascii="Arial-BoldMT" w:hAnsi="Arial-BoldMT" w:cs="Arial-BoldMT"/>
                <w:b/>
                <w:bCs/>
                <w:color w:val="FF0000"/>
                <w:sz w:val="16"/>
                <w:szCs w:val="16"/>
              </w:rPr>
              <w:t>Standard 6 (End of KS1 Standard)</w:t>
            </w:r>
          </w:p>
          <w:p w14:paraId="7822C04A"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The pupil can:</w:t>
            </w:r>
          </w:p>
          <w:p w14:paraId="6837CF4A"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 read scales3 in divisions of ones, twos, fives and tens</w:t>
            </w:r>
          </w:p>
          <w:p w14:paraId="40184630"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 partition any two-digit number into different combinations of tens and ones, explaining their thinking verbally, in pictures or using apparatus</w:t>
            </w:r>
          </w:p>
          <w:p w14:paraId="7E498663"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 add and subtract any 2 two-digit numbers using an efficient strategy, explaining their method verbally, in pictures or using apparatus (e.g. 48 + 35; 72 – 17)</w:t>
            </w:r>
          </w:p>
          <w:p w14:paraId="65B573D5"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 recall all number bonds to and within 10 and use these to reason with and calculate bonds to and within 20, recognising other associated additive relationships</w:t>
            </w:r>
          </w:p>
          <w:p w14:paraId="7D29938F"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(e.g. If 7 + 3 = 10, then 17 + 3 = 20; if 7 – 3 = 4, then 17 – 3 = 14; leading to if 14 + 3 = 17, then 3 + 14 = 17, 17 – 14 = 3 and 17 – 3 = 14)</w:t>
            </w:r>
          </w:p>
          <w:p w14:paraId="3F0EC558" w14:textId="77777777" w:rsidR="004644A4"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 recall multiplication and division facts for 2, 5 and 10 and use them to solve simple problems, demonstrating an understanding of commutativity as necessary</w:t>
            </w:r>
          </w:p>
          <w:p w14:paraId="34B58621"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 identify 1/4, 1/3, 1/2, 2/4, 3/4, of a number or shape, and know that all parts must be equal parts of the whole</w:t>
            </w:r>
          </w:p>
          <w:p w14:paraId="32E76C91"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 use different coins to make the same amount</w:t>
            </w:r>
          </w:p>
          <w:p w14:paraId="733CC293"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 read the time on a clock to the nearest 15 minutes</w:t>
            </w:r>
          </w:p>
          <w:p w14:paraId="7D0181AD" w14:textId="77777777" w:rsidR="004644A4" w:rsidRDefault="004644A4" w:rsidP="00000537">
            <w:pPr>
              <w:autoSpaceDE w:val="0"/>
              <w:autoSpaceDN w:val="0"/>
              <w:adjustRightInd w:val="0"/>
              <w:jc w:val="both"/>
              <w:rPr>
                <w:rFonts w:ascii="Arial-BoldMT" w:hAnsi="Arial-BoldMT" w:cs="Arial-BoldMT"/>
                <w:bCs/>
                <w:color w:val="FF0000"/>
                <w:sz w:val="16"/>
                <w:szCs w:val="16"/>
              </w:rPr>
            </w:pPr>
            <w:r w:rsidRPr="00000537">
              <w:rPr>
                <w:rFonts w:ascii="Arial-BoldMT" w:hAnsi="Arial-BoldMT" w:cs="Arial-BoldMT"/>
                <w:bCs/>
                <w:color w:val="FF0000"/>
                <w:sz w:val="16"/>
                <w:szCs w:val="16"/>
              </w:rPr>
              <w:t>• name and describe properties of 2-D and 3-D shapes, including number of sides, vertices, edges, faces and lines of symmetry</w:t>
            </w:r>
          </w:p>
          <w:p w14:paraId="3DD8C8DA"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409E288A"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0E860BB4"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477BBC80"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70FB589B"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758337E7"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46049406"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38AF94CE"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42EC6885"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02728D50"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7FA3E51D"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4D998C70"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16AD7BAF"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186E97A2"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65BBD806"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725B4487"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3260F3E4"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4C794D9D"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64A36D6E"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6CA9F64A"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4F5A7336" w14:textId="77777777" w:rsidR="004644A4" w:rsidRDefault="004644A4" w:rsidP="00000537">
            <w:pPr>
              <w:autoSpaceDE w:val="0"/>
              <w:autoSpaceDN w:val="0"/>
              <w:adjustRightInd w:val="0"/>
              <w:jc w:val="both"/>
              <w:rPr>
                <w:rFonts w:ascii="Arial-BoldMT" w:hAnsi="Arial-BoldMT" w:cs="Arial-BoldMT"/>
                <w:bCs/>
                <w:color w:val="FF0000"/>
                <w:sz w:val="16"/>
                <w:szCs w:val="16"/>
              </w:rPr>
            </w:pPr>
          </w:p>
          <w:p w14:paraId="5C02C20C" w14:textId="77777777" w:rsidR="004644A4" w:rsidRPr="00000537" w:rsidRDefault="004644A4" w:rsidP="00000537">
            <w:pPr>
              <w:autoSpaceDE w:val="0"/>
              <w:autoSpaceDN w:val="0"/>
              <w:adjustRightInd w:val="0"/>
              <w:jc w:val="both"/>
              <w:rPr>
                <w:rFonts w:ascii="Arial-BoldMT" w:hAnsi="Arial-BoldMT" w:cs="Arial-BoldMT"/>
                <w:bCs/>
                <w:color w:val="FF0000"/>
                <w:sz w:val="16"/>
                <w:szCs w:val="16"/>
              </w:rPr>
            </w:pPr>
          </w:p>
          <w:p w14:paraId="70DB219F" w14:textId="77777777" w:rsidR="004644A4" w:rsidRDefault="004644A4" w:rsidP="00C40472">
            <w:pPr>
              <w:jc w:val="center"/>
            </w:pPr>
          </w:p>
        </w:tc>
      </w:tr>
      <w:tr w:rsidR="004644A4" w14:paraId="430CB788" w14:textId="77777777" w:rsidTr="004644A4">
        <w:tc>
          <w:tcPr>
            <w:tcW w:w="2126" w:type="dxa"/>
          </w:tcPr>
          <w:p w14:paraId="6CED57E9" w14:textId="77777777" w:rsidR="004644A4" w:rsidRDefault="004644A4" w:rsidP="00C40472">
            <w:pPr>
              <w:jc w:val="center"/>
            </w:pPr>
          </w:p>
        </w:tc>
        <w:tc>
          <w:tcPr>
            <w:tcW w:w="4345" w:type="dxa"/>
          </w:tcPr>
          <w:p w14:paraId="68528851" w14:textId="77777777" w:rsidR="004644A4" w:rsidRDefault="004644A4" w:rsidP="00C40472">
            <w:pPr>
              <w:jc w:val="center"/>
            </w:pPr>
            <w:r>
              <w:t>Reading</w:t>
            </w:r>
          </w:p>
        </w:tc>
        <w:tc>
          <w:tcPr>
            <w:tcW w:w="4346" w:type="dxa"/>
          </w:tcPr>
          <w:p w14:paraId="4144833D" w14:textId="77777777" w:rsidR="004644A4" w:rsidRDefault="004644A4" w:rsidP="00C40472">
            <w:pPr>
              <w:jc w:val="center"/>
            </w:pPr>
            <w:r>
              <w:t>Writing</w:t>
            </w:r>
          </w:p>
        </w:tc>
        <w:tc>
          <w:tcPr>
            <w:tcW w:w="4346" w:type="dxa"/>
          </w:tcPr>
          <w:p w14:paraId="7C6B7FA4" w14:textId="77777777" w:rsidR="004644A4" w:rsidRDefault="004644A4" w:rsidP="00C40472">
            <w:pPr>
              <w:jc w:val="center"/>
            </w:pPr>
            <w:r>
              <w:t>Maths</w:t>
            </w:r>
          </w:p>
        </w:tc>
      </w:tr>
      <w:tr w:rsidR="004644A4" w14:paraId="3921BCA6" w14:textId="77777777" w:rsidTr="004644A4">
        <w:tc>
          <w:tcPr>
            <w:tcW w:w="2126" w:type="dxa"/>
          </w:tcPr>
          <w:p w14:paraId="59E9A71C" w14:textId="77777777" w:rsidR="004644A4" w:rsidRDefault="004644A4" w:rsidP="00C40472">
            <w:pPr>
              <w:jc w:val="center"/>
            </w:pPr>
            <w:r>
              <w:t>Standard 5 – (working towards the KS1 expected standard)</w:t>
            </w:r>
          </w:p>
        </w:tc>
        <w:tc>
          <w:tcPr>
            <w:tcW w:w="4345" w:type="dxa"/>
          </w:tcPr>
          <w:p w14:paraId="73BCBAAE" w14:textId="77777777" w:rsidR="004644A4" w:rsidRDefault="004644A4" w:rsidP="00C40472">
            <w:pPr>
              <w:jc w:val="center"/>
            </w:pPr>
            <w:r>
              <w:t>PIVATS Milestone One Stage 3</w:t>
            </w:r>
          </w:p>
          <w:p w14:paraId="2A52996D" w14:textId="77777777" w:rsidR="004644A4" w:rsidRDefault="004644A4" w:rsidP="00C40472">
            <w:pPr>
              <w:jc w:val="center"/>
            </w:pPr>
          </w:p>
          <w:p w14:paraId="3DD4B9F2" w14:textId="7B10DE18" w:rsidR="004644A4" w:rsidRPr="00FF5CFB" w:rsidRDefault="004644A4" w:rsidP="00FF5CFB">
            <w:pPr>
              <w:autoSpaceDE w:val="0"/>
              <w:autoSpaceDN w:val="0"/>
              <w:adjustRightInd w:val="0"/>
              <w:jc w:val="both"/>
              <w:rPr>
                <w:b/>
                <w:bCs/>
                <w:color w:val="FF0000"/>
                <w:sz w:val="16"/>
                <w:szCs w:val="16"/>
              </w:rPr>
            </w:pPr>
            <w:r w:rsidRPr="00FF5CFB">
              <w:rPr>
                <w:b/>
                <w:bCs/>
                <w:color w:val="FF0000"/>
                <w:sz w:val="16"/>
                <w:szCs w:val="16"/>
              </w:rPr>
              <w:t>Standard 5</w:t>
            </w:r>
            <w:r w:rsidR="003F3EEF">
              <w:rPr>
                <w:b/>
                <w:bCs/>
                <w:color w:val="FF0000"/>
                <w:sz w:val="16"/>
                <w:szCs w:val="16"/>
              </w:rPr>
              <w:t xml:space="preserve"> (working towards the KS1 expected standard)</w:t>
            </w:r>
          </w:p>
          <w:p w14:paraId="682D3EB7" w14:textId="77777777" w:rsidR="00E66E6F" w:rsidRPr="00E66E6F" w:rsidRDefault="00E66E6F" w:rsidP="00E66E6F">
            <w:pPr>
              <w:autoSpaceDE w:val="0"/>
              <w:autoSpaceDN w:val="0"/>
              <w:adjustRightInd w:val="0"/>
              <w:jc w:val="both"/>
              <w:rPr>
                <w:b/>
                <w:bCs/>
                <w:color w:val="FF0000"/>
                <w:sz w:val="16"/>
                <w:szCs w:val="16"/>
              </w:rPr>
            </w:pPr>
            <w:r w:rsidRPr="00E66E6F">
              <w:rPr>
                <w:b/>
                <w:bCs/>
                <w:color w:val="FF0000"/>
                <w:sz w:val="16"/>
                <w:szCs w:val="16"/>
              </w:rPr>
              <w:t>Word reading</w:t>
            </w:r>
          </w:p>
          <w:p w14:paraId="2ACBED24" w14:textId="77777777" w:rsidR="00E66E6F" w:rsidRPr="00E66E6F" w:rsidRDefault="00E66E6F" w:rsidP="00E66E6F">
            <w:pPr>
              <w:autoSpaceDE w:val="0"/>
              <w:autoSpaceDN w:val="0"/>
              <w:adjustRightInd w:val="0"/>
              <w:jc w:val="both"/>
              <w:rPr>
                <w:color w:val="FF0000"/>
                <w:sz w:val="16"/>
                <w:szCs w:val="16"/>
              </w:rPr>
            </w:pPr>
            <w:r w:rsidRPr="00E66E6F">
              <w:rPr>
                <w:color w:val="FF0000"/>
                <w:sz w:val="16"/>
                <w:szCs w:val="16"/>
              </w:rPr>
              <w:t>The pupil can:</w:t>
            </w:r>
          </w:p>
          <w:p w14:paraId="1D57AF5F" w14:textId="038C90C7" w:rsidR="00E66E6F" w:rsidRPr="00E66E6F" w:rsidRDefault="00E66E6F" w:rsidP="00E66E6F">
            <w:pPr>
              <w:autoSpaceDE w:val="0"/>
              <w:autoSpaceDN w:val="0"/>
              <w:adjustRightInd w:val="0"/>
              <w:jc w:val="both"/>
              <w:rPr>
                <w:color w:val="FF0000"/>
                <w:sz w:val="16"/>
                <w:szCs w:val="16"/>
              </w:rPr>
            </w:pPr>
            <w:r w:rsidRPr="00E66E6F">
              <w:rPr>
                <w:color w:val="FF0000"/>
                <w:sz w:val="16"/>
                <w:szCs w:val="16"/>
              </w:rPr>
              <w:t>• read accurately by blending the sounds in words that contain the common</w:t>
            </w:r>
            <w:r w:rsidR="00F421AC">
              <w:rPr>
                <w:color w:val="FF0000"/>
                <w:sz w:val="16"/>
                <w:szCs w:val="16"/>
              </w:rPr>
              <w:t xml:space="preserve"> </w:t>
            </w:r>
            <w:r w:rsidRPr="00E66E6F">
              <w:rPr>
                <w:color w:val="FF0000"/>
                <w:sz w:val="16"/>
                <w:szCs w:val="16"/>
              </w:rPr>
              <w:t>graphemes for all 40+ phonemes*</w:t>
            </w:r>
          </w:p>
          <w:p w14:paraId="4A5E7722" w14:textId="38E1CAD4" w:rsidR="00E66E6F" w:rsidRPr="00E66E6F" w:rsidRDefault="00E66E6F" w:rsidP="00E66E6F">
            <w:pPr>
              <w:autoSpaceDE w:val="0"/>
              <w:autoSpaceDN w:val="0"/>
              <w:adjustRightInd w:val="0"/>
              <w:jc w:val="both"/>
              <w:rPr>
                <w:color w:val="FF0000"/>
                <w:sz w:val="16"/>
                <w:szCs w:val="16"/>
              </w:rPr>
            </w:pPr>
            <w:r w:rsidRPr="00E66E6F">
              <w:rPr>
                <w:color w:val="FF0000"/>
                <w:sz w:val="16"/>
                <w:szCs w:val="16"/>
              </w:rPr>
              <w:t>• read accurately some words of two or more syllables that contain the same</w:t>
            </w:r>
            <w:r w:rsidR="00F421AC">
              <w:rPr>
                <w:color w:val="FF0000"/>
                <w:sz w:val="16"/>
                <w:szCs w:val="16"/>
              </w:rPr>
              <w:t xml:space="preserve"> </w:t>
            </w:r>
            <w:r w:rsidRPr="00E66E6F">
              <w:rPr>
                <w:color w:val="FF0000"/>
                <w:sz w:val="16"/>
                <w:szCs w:val="16"/>
              </w:rPr>
              <w:t>grapheme-phoneme correspondences (GPCs)*</w:t>
            </w:r>
          </w:p>
          <w:p w14:paraId="250D37D5" w14:textId="77777777" w:rsidR="00E66E6F" w:rsidRPr="00E66E6F" w:rsidRDefault="00E66E6F" w:rsidP="00E66E6F">
            <w:pPr>
              <w:autoSpaceDE w:val="0"/>
              <w:autoSpaceDN w:val="0"/>
              <w:adjustRightInd w:val="0"/>
              <w:jc w:val="both"/>
              <w:rPr>
                <w:color w:val="FF0000"/>
                <w:sz w:val="16"/>
                <w:szCs w:val="16"/>
              </w:rPr>
            </w:pPr>
            <w:r w:rsidRPr="00E66E6F">
              <w:rPr>
                <w:color w:val="FF0000"/>
                <w:sz w:val="16"/>
                <w:szCs w:val="16"/>
              </w:rPr>
              <w:t>• read many common exception words*</w:t>
            </w:r>
          </w:p>
          <w:p w14:paraId="0723B01D" w14:textId="77777777" w:rsidR="00E66E6F" w:rsidRPr="00E66E6F" w:rsidRDefault="00E66E6F" w:rsidP="00E66E6F">
            <w:pPr>
              <w:autoSpaceDE w:val="0"/>
              <w:autoSpaceDN w:val="0"/>
              <w:adjustRightInd w:val="0"/>
              <w:jc w:val="both"/>
              <w:rPr>
                <w:color w:val="FF0000"/>
                <w:sz w:val="16"/>
                <w:szCs w:val="16"/>
              </w:rPr>
            </w:pPr>
            <w:r w:rsidRPr="00E66E6F">
              <w:rPr>
                <w:color w:val="FF0000"/>
                <w:sz w:val="16"/>
                <w:szCs w:val="16"/>
              </w:rPr>
              <w:t>In a book closely matched to the GPCs as above, the pupil can:</w:t>
            </w:r>
          </w:p>
          <w:p w14:paraId="7F27F1D1" w14:textId="77777777" w:rsidR="00E66E6F" w:rsidRPr="00E66E6F" w:rsidRDefault="00E66E6F" w:rsidP="00E66E6F">
            <w:pPr>
              <w:autoSpaceDE w:val="0"/>
              <w:autoSpaceDN w:val="0"/>
              <w:adjustRightInd w:val="0"/>
              <w:jc w:val="both"/>
              <w:rPr>
                <w:color w:val="FF0000"/>
                <w:sz w:val="16"/>
                <w:szCs w:val="16"/>
              </w:rPr>
            </w:pPr>
            <w:r w:rsidRPr="00E66E6F">
              <w:rPr>
                <w:color w:val="FF0000"/>
                <w:sz w:val="16"/>
                <w:szCs w:val="16"/>
              </w:rPr>
              <w:t>• read aloud many words quickly and accurately without overt sounding and blending</w:t>
            </w:r>
          </w:p>
          <w:p w14:paraId="3A74E25A" w14:textId="77777777" w:rsidR="00E66E6F" w:rsidRPr="00E66E6F" w:rsidRDefault="00E66E6F" w:rsidP="00E66E6F">
            <w:pPr>
              <w:autoSpaceDE w:val="0"/>
              <w:autoSpaceDN w:val="0"/>
              <w:adjustRightInd w:val="0"/>
              <w:jc w:val="both"/>
              <w:rPr>
                <w:color w:val="FF0000"/>
                <w:sz w:val="16"/>
                <w:szCs w:val="16"/>
              </w:rPr>
            </w:pPr>
            <w:r w:rsidRPr="00E66E6F">
              <w:rPr>
                <w:color w:val="FF0000"/>
                <w:sz w:val="16"/>
                <w:szCs w:val="16"/>
              </w:rPr>
              <w:t>• sound out many unfamiliar words accurately.</w:t>
            </w:r>
          </w:p>
          <w:p w14:paraId="311C6140" w14:textId="77777777" w:rsidR="00E66E6F" w:rsidRPr="00F421AC" w:rsidRDefault="00E66E6F" w:rsidP="00E66E6F">
            <w:pPr>
              <w:autoSpaceDE w:val="0"/>
              <w:autoSpaceDN w:val="0"/>
              <w:adjustRightInd w:val="0"/>
              <w:jc w:val="both"/>
              <w:rPr>
                <w:b/>
                <w:bCs/>
                <w:color w:val="FF0000"/>
                <w:sz w:val="16"/>
                <w:szCs w:val="16"/>
              </w:rPr>
            </w:pPr>
            <w:r w:rsidRPr="00F421AC">
              <w:rPr>
                <w:b/>
                <w:bCs/>
                <w:color w:val="FF0000"/>
                <w:sz w:val="16"/>
                <w:szCs w:val="16"/>
              </w:rPr>
              <w:t>Language comprehension</w:t>
            </w:r>
          </w:p>
          <w:p w14:paraId="28CBA3D3" w14:textId="77777777" w:rsidR="00E66E6F" w:rsidRPr="00E66E6F" w:rsidRDefault="00E66E6F" w:rsidP="00E66E6F">
            <w:pPr>
              <w:autoSpaceDE w:val="0"/>
              <w:autoSpaceDN w:val="0"/>
              <w:adjustRightInd w:val="0"/>
              <w:jc w:val="both"/>
              <w:rPr>
                <w:color w:val="FF0000"/>
                <w:sz w:val="16"/>
                <w:szCs w:val="16"/>
              </w:rPr>
            </w:pPr>
            <w:r w:rsidRPr="00E66E6F">
              <w:rPr>
                <w:color w:val="FF0000"/>
                <w:sz w:val="16"/>
                <w:szCs w:val="16"/>
              </w:rPr>
              <w:t>In a familiar book that is read to them, the pupil can:</w:t>
            </w:r>
          </w:p>
          <w:p w14:paraId="7379ED4D" w14:textId="2758ABBF" w:rsidR="004644A4" w:rsidRPr="00E66E6F" w:rsidRDefault="00E66E6F" w:rsidP="00F421AC">
            <w:r w:rsidRPr="00E66E6F">
              <w:rPr>
                <w:color w:val="FF0000"/>
                <w:sz w:val="16"/>
                <w:szCs w:val="16"/>
              </w:rPr>
              <w:t>• answer questions in discussion with the teacher and make simple inferences.</w:t>
            </w:r>
          </w:p>
        </w:tc>
        <w:tc>
          <w:tcPr>
            <w:tcW w:w="4346" w:type="dxa"/>
          </w:tcPr>
          <w:p w14:paraId="2791A965" w14:textId="77777777" w:rsidR="004644A4" w:rsidRDefault="004644A4" w:rsidP="00C40472">
            <w:pPr>
              <w:jc w:val="center"/>
            </w:pPr>
            <w:r>
              <w:t>PIVATS Milestone One Stage 3</w:t>
            </w:r>
          </w:p>
          <w:p w14:paraId="1A1C5C70" w14:textId="77777777" w:rsidR="004644A4" w:rsidRDefault="004644A4" w:rsidP="00C40472">
            <w:pPr>
              <w:jc w:val="center"/>
            </w:pPr>
          </w:p>
          <w:p w14:paraId="4D12F8DF" w14:textId="2928D8DB" w:rsidR="004644A4" w:rsidRPr="00C151ED" w:rsidRDefault="004644A4" w:rsidP="00C151ED">
            <w:pPr>
              <w:autoSpaceDE w:val="0"/>
              <w:autoSpaceDN w:val="0"/>
              <w:adjustRightInd w:val="0"/>
              <w:jc w:val="both"/>
              <w:rPr>
                <w:rFonts w:eastAsia="Calibri"/>
                <w:b/>
                <w:bCs/>
                <w:color w:val="FF0000"/>
                <w:sz w:val="16"/>
                <w:szCs w:val="16"/>
              </w:rPr>
            </w:pPr>
            <w:r w:rsidRPr="00C151ED">
              <w:rPr>
                <w:rFonts w:eastAsia="Calibri"/>
                <w:b/>
                <w:bCs/>
                <w:color w:val="FF0000"/>
                <w:sz w:val="16"/>
                <w:szCs w:val="16"/>
              </w:rPr>
              <w:t>Standard 5</w:t>
            </w:r>
            <w:r w:rsidR="00C96123">
              <w:rPr>
                <w:rFonts w:eastAsia="Calibri"/>
                <w:b/>
                <w:bCs/>
                <w:color w:val="FF0000"/>
                <w:sz w:val="16"/>
                <w:szCs w:val="16"/>
              </w:rPr>
              <w:t xml:space="preserve"> (working towards the KS1</w:t>
            </w:r>
            <w:r w:rsidR="009542BD">
              <w:rPr>
                <w:rFonts w:eastAsia="Calibri"/>
                <w:b/>
                <w:bCs/>
                <w:color w:val="FF0000"/>
                <w:sz w:val="16"/>
                <w:szCs w:val="16"/>
              </w:rPr>
              <w:t xml:space="preserve"> expected standard)</w:t>
            </w:r>
          </w:p>
          <w:p w14:paraId="6BE26816" w14:textId="77777777" w:rsidR="004644A4" w:rsidRPr="00C151ED" w:rsidRDefault="004644A4" w:rsidP="00C151ED">
            <w:pPr>
              <w:autoSpaceDE w:val="0"/>
              <w:autoSpaceDN w:val="0"/>
              <w:adjustRightInd w:val="0"/>
              <w:jc w:val="both"/>
              <w:rPr>
                <w:rFonts w:eastAsia="Calibri"/>
                <w:b/>
                <w:bCs/>
                <w:color w:val="FF0000"/>
                <w:sz w:val="16"/>
                <w:szCs w:val="16"/>
              </w:rPr>
            </w:pPr>
            <w:r w:rsidRPr="00C151ED">
              <w:rPr>
                <w:rFonts w:eastAsia="Calibri"/>
                <w:b/>
                <w:bCs/>
                <w:color w:val="FF0000"/>
                <w:sz w:val="16"/>
                <w:szCs w:val="16"/>
              </w:rPr>
              <w:t>Composition</w:t>
            </w:r>
          </w:p>
          <w:p w14:paraId="67C01577" w14:textId="77777777" w:rsidR="004644A4" w:rsidRPr="00C151ED" w:rsidRDefault="004644A4" w:rsidP="00C151ED">
            <w:pPr>
              <w:autoSpaceDE w:val="0"/>
              <w:autoSpaceDN w:val="0"/>
              <w:adjustRightInd w:val="0"/>
              <w:jc w:val="both"/>
              <w:rPr>
                <w:rFonts w:eastAsia="Calibri"/>
                <w:bCs/>
                <w:color w:val="FF0000"/>
                <w:sz w:val="16"/>
                <w:szCs w:val="16"/>
              </w:rPr>
            </w:pPr>
            <w:r w:rsidRPr="00C151ED">
              <w:rPr>
                <w:rFonts w:eastAsia="Calibri"/>
                <w:bCs/>
                <w:color w:val="FF0000"/>
                <w:sz w:val="16"/>
                <w:szCs w:val="16"/>
              </w:rPr>
              <w:t>The pupil can, after discussion with the teacher:</w:t>
            </w:r>
          </w:p>
          <w:p w14:paraId="4F0471A3" w14:textId="77777777" w:rsidR="004644A4" w:rsidRPr="00C151ED" w:rsidRDefault="004644A4" w:rsidP="00C151ED">
            <w:pPr>
              <w:autoSpaceDE w:val="0"/>
              <w:autoSpaceDN w:val="0"/>
              <w:adjustRightInd w:val="0"/>
              <w:jc w:val="both"/>
              <w:rPr>
                <w:rFonts w:eastAsia="Calibri"/>
                <w:bCs/>
                <w:color w:val="FF0000"/>
                <w:sz w:val="16"/>
                <w:szCs w:val="16"/>
              </w:rPr>
            </w:pPr>
            <w:r w:rsidRPr="00C151ED">
              <w:rPr>
                <w:rFonts w:eastAsia="Calibri"/>
                <w:bCs/>
                <w:color w:val="FF0000"/>
                <w:sz w:val="16"/>
                <w:szCs w:val="16"/>
              </w:rPr>
              <w:t>• write sentences that are sequenced to form a short narrative (real or fictional)</w:t>
            </w:r>
          </w:p>
          <w:p w14:paraId="78885A45" w14:textId="77777777" w:rsidR="004644A4" w:rsidRPr="00C151ED" w:rsidRDefault="004644A4" w:rsidP="00C151ED">
            <w:pPr>
              <w:autoSpaceDE w:val="0"/>
              <w:autoSpaceDN w:val="0"/>
              <w:adjustRightInd w:val="0"/>
              <w:jc w:val="both"/>
              <w:rPr>
                <w:rFonts w:eastAsia="Calibri"/>
                <w:bCs/>
                <w:color w:val="FF0000"/>
                <w:sz w:val="16"/>
                <w:szCs w:val="16"/>
              </w:rPr>
            </w:pPr>
            <w:r w:rsidRPr="00C151ED">
              <w:rPr>
                <w:rFonts w:eastAsia="Calibri"/>
                <w:bCs/>
                <w:color w:val="FF0000"/>
                <w:sz w:val="16"/>
                <w:szCs w:val="16"/>
              </w:rPr>
              <w:t>• demarcate some sentences with capital letters and full stops.</w:t>
            </w:r>
          </w:p>
          <w:p w14:paraId="21FC0407" w14:textId="77777777" w:rsidR="004644A4" w:rsidRPr="00C151ED" w:rsidRDefault="004644A4" w:rsidP="00C151ED">
            <w:pPr>
              <w:autoSpaceDE w:val="0"/>
              <w:autoSpaceDN w:val="0"/>
              <w:adjustRightInd w:val="0"/>
              <w:jc w:val="both"/>
              <w:rPr>
                <w:rFonts w:eastAsia="Calibri"/>
                <w:b/>
                <w:bCs/>
                <w:color w:val="FF0000"/>
                <w:sz w:val="16"/>
                <w:szCs w:val="16"/>
              </w:rPr>
            </w:pPr>
            <w:r w:rsidRPr="00C151ED">
              <w:rPr>
                <w:rFonts w:eastAsia="Calibri"/>
                <w:b/>
                <w:bCs/>
                <w:color w:val="FF0000"/>
                <w:sz w:val="16"/>
                <w:szCs w:val="16"/>
              </w:rPr>
              <w:t>Transcription</w:t>
            </w:r>
          </w:p>
          <w:p w14:paraId="5C3336DD" w14:textId="77777777" w:rsidR="004644A4" w:rsidRPr="00C151ED" w:rsidRDefault="004644A4" w:rsidP="00C151ED">
            <w:pPr>
              <w:autoSpaceDE w:val="0"/>
              <w:autoSpaceDN w:val="0"/>
              <w:adjustRightInd w:val="0"/>
              <w:jc w:val="both"/>
              <w:rPr>
                <w:rFonts w:eastAsia="Calibri"/>
                <w:bCs/>
                <w:color w:val="FF0000"/>
                <w:sz w:val="16"/>
                <w:szCs w:val="16"/>
              </w:rPr>
            </w:pPr>
            <w:r w:rsidRPr="00C151ED">
              <w:rPr>
                <w:rFonts w:eastAsia="Calibri"/>
                <w:bCs/>
                <w:color w:val="FF0000"/>
                <w:sz w:val="16"/>
                <w:szCs w:val="16"/>
              </w:rPr>
              <w:t>The pupil can:</w:t>
            </w:r>
          </w:p>
          <w:p w14:paraId="33CCB093" w14:textId="77777777" w:rsidR="004644A4" w:rsidRPr="00C151ED" w:rsidRDefault="004644A4" w:rsidP="00C151ED">
            <w:pPr>
              <w:autoSpaceDE w:val="0"/>
              <w:autoSpaceDN w:val="0"/>
              <w:adjustRightInd w:val="0"/>
              <w:jc w:val="both"/>
              <w:rPr>
                <w:rFonts w:eastAsia="Calibri"/>
                <w:bCs/>
                <w:color w:val="FF0000"/>
                <w:sz w:val="16"/>
                <w:szCs w:val="16"/>
              </w:rPr>
            </w:pPr>
            <w:r w:rsidRPr="00C151ED">
              <w:rPr>
                <w:rFonts w:eastAsia="Calibri"/>
                <w:bCs/>
                <w:color w:val="FF0000"/>
                <w:sz w:val="16"/>
                <w:szCs w:val="16"/>
              </w:rPr>
              <w:t>• segment spoken words into phonemes and represent these by graphemes, spelling some words correctly and making phonically-plausible attempts at others</w:t>
            </w:r>
          </w:p>
          <w:p w14:paraId="4E9ECDA5" w14:textId="77777777" w:rsidR="004644A4" w:rsidRPr="00C151ED" w:rsidRDefault="004644A4" w:rsidP="00C151ED">
            <w:pPr>
              <w:autoSpaceDE w:val="0"/>
              <w:autoSpaceDN w:val="0"/>
              <w:adjustRightInd w:val="0"/>
              <w:jc w:val="both"/>
              <w:rPr>
                <w:rFonts w:eastAsia="Calibri"/>
                <w:bCs/>
                <w:color w:val="FF0000"/>
                <w:sz w:val="16"/>
                <w:szCs w:val="16"/>
              </w:rPr>
            </w:pPr>
            <w:r w:rsidRPr="00C151ED">
              <w:rPr>
                <w:rFonts w:eastAsia="Calibri"/>
                <w:bCs/>
                <w:color w:val="FF0000"/>
                <w:sz w:val="16"/>
                <w:szCs w:val="16"/>
              </w:rPr>
              <w:t>• spell some common exception words*</w:t>
            </w:r>
          </w:p>
          <w:p w14:paraId="3D440F67" w14:textId="77777777" w:rsidR="004644A4" w:rsidRPr="00C151ED" w:rsidRDefault="004644A4" w:rsidP="00C151ED">
            <w:pPr>
              <w:autoSpaceDE w:val="0"/>
              <w:autoSpaceDN w:val="0"/>
              <w:adjustRightInd w:val="0"/>
              <w:jc w:val="both"/>
              <w:rPr>
                <w:rFonts w:eastAsia="Calibri"/>
                <w:bCs/>
                <w:color w:val="FF0000"/>
                <w:sz w:val="16"/>
                <w:szCs w:val="16"/>
              </w:rPr>
            </w:pPr>
            <w:r w:rsidRPr="00C151ED">
              <w:rPr>
                <w:rFonts w:eastAsia="Calibri"/>
                <w:bCs/>
                <w:color w:val="FF0000"/>
                <w:sz w:val="16"/>
                <w:szCs w:val="16"/>
              </w:rPr>
              <w:t>• form lower-case letters in the correct direction, starting and finishing in the right place</w:t>
            </w:r>
          </w:p>
          <w:p w14:paraId="770FC1CC" w14:textId="77777777" w:rsidR="004644A4" w:rsidRPr="00C151ED" w:rsidRDefault="004644A4" w:rsidP="00C151ED">
            <w:pPr>
              <w:autoSpaceDE w:val="0"/>
              <w:autoSpaceDN w:val="0"/>
              <w:adjustRightInd w:val="0"/>
              <w:jc w:val="both"/>
              <w:rPr>
                <w:rFonts w:eastAsia="Calibri"/>
                <w:bCs/>
                <w:color w:val="FF0000"/>
                <w:sz w:val="16"/>
                <w:szCs w:val="16"/>
              </w:rPr>
            </w:pPr>
            <w:r w:rsidRPr="00C151ED">
              <w:rPr>
                <w:rFonts w:eastAsia="Calibri"/>
                <w:bCs/>
                <w:color w:val="FF0000"/>
                <w:sz w:val="16"/>
                <w:szCs w:val="16"/>
              </w:rPr>
              <w:t>• form lower-case letters of the correct size relative to one another in some of their writing</w:t>
            </w:r>
          </w:p>
          <w:p w14:paraId="328AB814" w14:textId="77777777" w:rsidR="004644A4" w:rsidRPr="00C151ED" w:rsidRDefault="004644A4" w:rsidP="00C151ED">
            <w:pPr>
              <w:autoSpaceDE w:val="0"/>
              <w:autoSpaceDN w:val="0"/>
              <w:adjustRightInd w:val="0"/>
              <w:jc w:val="both"/>
              <w:rPr>
                <w:rFonts w:eastAsia="Calibri"/>
                <w:bCs/>
                <w:color w:val="FF0000"/>
                <w:sz w:val="16"/>
                <w:szCs w:val="16"/>
              </w:rPr>
            </w:pPr>
            <w:r w:rsidRPr="00C151ED">
              <w:rPr>
                <w:rFonts w:eastAsia="Calibri"/>
                <w:bCs/>
                <w:color w:val="FF0000"/>
                <w:sz w:val="16"/>
                <w:szCs w:val="16"/>
              </w:rPr>
              <w:t>• use spacing between words.</w:t>
            </w:r>
          </w:p>
          <w:p w14:paraId="0EC4B29B" w14:textId="77777777" w:rsidR="004644A4" w:rsidRDefault="004644A4" w:rsidP="00C40472">
            <w:pPr>
              <w:jc w:val="center"/>
            </w:pPr>
          </w:p>
        </w:tc>
        <w:tc>
          <w:tcPr>
            <w:tcW w:w="4346" w:type="dxa"/>
          </w:tcPr>
          <w:p w14:paraId="2B04A7E5" w14:textId="77777777" w:rsidR="004644A4" w:rsidRDefault="004644A4" w:rsidP="00C40472">
            <w:pPr>
              <w:jc w:val="center"/>
            </w:pPr>
            <w:r>
              <w:t>PIVATS Milestone One Stage 3 into  Milestone 2</w:t>
            </w:r>
          </w:p>
          <w:p w14:paraId="6CA9CFE2" w14:textId="77777777" w:rsidR="004644A4" w:rsidRDefault="004644A4" w:rsidP="00C40472">
            <w:pPr>
              <w:jc w:val="center"/>
            </w:pPr>
          </w:p>
          <w:p w14:paraId="7FCDB994" w14:textId="77777777" w:rsidR="00113466" w:rsidRDefault="004644A4" w:rsidP="00000537">
            <w:pPr>
              <w:autoSpaceDE w:val="0"/>
              <w:autoSpaceDN w:val="0"/>
              <w:adjustRightInd w:val="0"/>
              <w:jc w:val="both"/>
              <w:rPr>
                <w:b/>
                <w:bCs/>
                <w:color w:val="FF0000"/>
                <w:sz w:val="16"/>
                <w:szCs w:val="16"/>
              </w:rPr>
            </w:pPr>
            <w:r w:rsidRPr="00000537">
              <w:rPr>
                <w:b/>
                <w:bCs/>
                <w:color w:val="FF0000"/>
                <w:sz w:val="16"/>
                <w:szCs w:val="16"/>
              </w:rPr>
              <w:t>Standard 5</w:t>
            </w:r>
            <w:r w:rsidR="00113466">
              <w:rPr>
                <w:b/>
                <w:bCs/>
                <w:color w:val="FF0000"/>
                <w:sz w:val="16"/>
                <w:szCs w:val="16"/>
              </w:rPr>
              <w:t xml:space="preserve"> (working towards the KS1 expected standard)</w:t>
            </w:r>
          </w:p>
          <w:p w14:paraId="49990D2F" w14:textId="4DD1AC59" w:rsidR="004644A4" w:rsidRPr="00000537" w:rsidRDefault="004644A4" w:rsidP="00000537">
            <w:pPr>
              <w:autoSpaceDE w:val="0"/>
              <w:autoSpaceDN w:val="0"/>
              <w:adjustRightInd w:val="0"/>
              <w:jc w:val="both"/>
              <w:rPr>
                <w:bCs/>
                <w:color w:val="FF0000"/>
                <w:sz w:val="16"/>
                <w:szCs w:val="16"/>
              </w:rPr>
            </w:pPr>
            <w:r w:rsidRPr="00000537">
              <w:rPr>
                <w:b/>
                <w:bCs/>
                <w:color w:val="FF0000"/>
                <w:sz w:val="16"/>
                <w:szCs w:val="16"/>
              </w:rPr>
              <w:t xml:space="preserve"> </w:t>
            </w:r>
            <w:r w:rsidRPr="00000537">
              <w:rPr>
                <w:bCs/>
                <w:color w:val="FF0000"/>
                <w:sz w:val="16"/>
                <w:szCs w:val="16"/>
              </w:rPr>
              <w:t>The pupil can:</w:t>
            </w:r>
          </w:p>
          <w:p w14:paraId="0F9B9620"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read and write numbers in numerals up to 100</w:t>
            </w:r>
          </w:p>
          <w:p w14:paraId="5EDAF921"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partition a two-digit number into tens and ones to demonstrate an understanding of place value, though they may use structured resources1 to support them</w:t>
            </w:r>
          </w:p>
          <w:p w14:paraId="119446F9"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add and subtract two-digit numbers and ones, and two-digit numbers and tens, where no regrouping is required, explaining their method verbally, in pictures or using apparatus (e.g. 23 + 5; 46 + 20; 16 – 5; 88 – 30)</w:t>
            </w:r>
          </w:p>
          <w:p w14:paraId="00738C16"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recall at least four of the six2 number bonds for 10 and reason about associated facts (e.g. 6 + 4 = 10, therefore 4 + 6 = 10 and 10 – 6 = 4)</w:t>
            </w:r>
          </w:p>
          <w:p w14:paraId="6BD1E25C"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count in twos, fives and tens from 0 and use this to solve problems</w:t>
            </w:r>
          </w:p>
          <w:p w14:paraId="6DE5D05E"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know the value of different coins</w:t>
            </w:r>
          </w:p>
          <w:p w14:paraId="24778F93"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name some common 2-D and 3-D shapes from a group of shapes or from pictures of the shapes and describe some of their properties (e.g. triangles, rectangles, squares, circles, cuboids, cubes, pyramids and spheres).</w:t>
            </w:r>
          </w:p>
          <w:p w14:paraId="19CBC3C3" w14:textId="77777777" w:rsidR="004644A4" w:rsidRDefault="004644A4" w:rsidP="00C40472">
            <w:pPr>
              <w:jc w:val="center"/>
            </w:pPr>
          </w:p>
        </w:tc>
      </w:tr>
      <w:tr w:rsidR="004644A4" w14:paraId="49A0DB2F" w14:textId="77777777" w:rsidTr="004644A4">
        <w:tc>
          <w:tcPr>
            <w:tcW w:w="2126" w:type="dxa"/>
          </w:tcPr>
          <w:p w14:paraId="5E4EF79B" w14:textId="77777777" w:rsidR="004644A4" w:rsidRDefault="004644A4" w:rsidP="00C40472">
            <w:pPr>
              <w:jc w:val="center"/>
            </w:pPr>
            <w:r>
              <w:t>Standard 4</w:t>
            </w:r>
          </w:p>
        </w:tc>
        <w:tc>
          <w:tcPr>
            <w:tcW w:w="4345" w:type="dxa"/>
          </w:tcPr>
          <w:p w14:paraId="167DE435" w14:textId="77777777" w:rsidR="004644A4" w:rsidRDefault="004644A4" w:rsidP="00C40472">
            <w:pPr>
              <w:jc w:val="center"/>
            </w:pPr>
            <w:r>
              <w:t>PIVATS Milestone One Stage 2</w:t>
            </w:r>
          </w:p>
          <w:p w14:paraId="76A87222" w14:textId="77777777" w:rsidR="004644A4" w:rsidRPr="00FF5CFB" w:rsidRDefault="004644A4" w:rsidP="00FF5CFB">
            <w:pPr>
              <w:jc w:val="both"/>
              <w:rPr>
                <w:b/>
                <w:bCs/>
                <w:sz w:val="16"/>
                <w:szCs w:val="16"/>
              </w:rPr>
            </w:pPr>
          </w:p>
          <w:p w14:paraId="1FB47EB5" w14:textId="77777777" w:rsidR="00993CA2" w:rsidRPr="00993CA2" w:rsidRDefault="00993CA2" w:rsidP="00993CA2">
            <w:pPr>
              <w:spacing w:after="0" w:line="240" w:lineRule="auto"/>
              <w:jc w:val="both"/>
              <w:rPr>
                <w:b/>
                <w:bCs/>
                <w:color w:val="FF0000"/>
                <w:sz w:val="16"/>
                <w:szCs w:val="16"/>
              </w:rPr>
            </w:pPr>
            <w:r w:rsidRPr="00993CA2">
              <w:rPr>
                <w:b/>
                <w:bCs/>
                <w:color w:val="FF0000"/>
                <w:sz w:val="16"/>
                <w:szCs w:val="16"/>
              </w:rPr>
              <w:t>Word reading</w:t>
            </w:r>
          </w:p>
          <w:p w14:paraId="6A6D9ED9" w14:textId="77777777" w:rsidR="00993CA2" w:rsidRPr="00993CA2" w:rsidRDefault="00993CA2" w:rsidP="00993CA2">
            <w:pPr>
              <w:jc w:val="both"/>
              <w:rPr>
                <w:color w:val="FF0000"/>
                <w:sz w:val="16"/>
                <w:szCs w:val="16"/>
              </w:rPr>
            </w:pPr>
            <w:r w:rsidRPr="00993CA2">
              <w:rPr>
                <w:color w:val="FF0000"/>
                <w:sz w:val="16"/>
                <w:szCs w:val="16"/>
              </w:rPr>
              <w:t>The pupil can:</w:t>
            </w:r>
          </w:p>
          <w:p w14:paraId="0A73DFE9" w14:textId="77777777" w:rsidR="00993CA2" w:rsidRPr="00993CA2" w:rsidRDefault="00993CA2" w:rsidP="00993CA2">
            <w:pPr>
              <w:numPr>
                <w:ilvl w:val="0"/>
                <w:numId w:val="12"/>
              </w:numPr>
              <w:jc w:val="both"/>
              <w:rPr>
                <w:color w:val="FF0000"/>
                <w:sz w:val="16"/>
                <w:szCs w:val="16"/>
              </w:rPr>
            </w:pPr>
            <w:r w:rsidRPr="00993CA2">
              <w:rPr>
                <w:color w:val="FF0000"/>
                <w:sz w:val="16"/>
                <w:szCs w:val="16"/>
              </w:rPr>
              <w:t>say sounds for at least 40 graphemes, including one grapheme for each of the 40+ phonemes*</w:t>
            </w:r>
          </w:p>
          <w:p w14:paraId="1A61AD30" w14:textId="77777777" w:rsidR="00993CA2" w:rsidRPr="00993CA2" w:rsidRDefault="00993CA2" w:rsidP="00993CA2">
            <w:pPr>
              <w:numPr>
                <w:ilvl w:val="0"/>
                <w:numId w:val="12"/>
              </w:numPr>
              <w:jc w:val="both"/>
              <w:rPr>
                <w:color w:val="FF0000"/>
                <w:sz w:val="16"/>
                <w:szCs w:val="16"/>
              </w:rPr>
            </w:pPr>
            <w:r w:rsidRPr="00993CA2">
              <w:rPr>
                <w:color w:val="FF0000"/>
                <w:sz w:val="16"/>
                <w:szCs w:val="16"/>
              </w:rPr>
              <w:t>read accurately by blending the sounds in words with up to 5 known graphemes</w:t>
            </w:r>
          </w:p>
          <w:p w14:paraId="303DBF1D" w14:textId="77777777" w:rsidR="00993CA2" w:rsidRPr="00993CA2" w:rsidRDefault="00993CA2" w:rsidP="00993CA2">
            <w:pPr>
              <w:numPr>
                <w:ilvl w:val="0"/>
                <w:numId w:val="12"/>
              </w:numPr>
              <w:jc w:val="both"/>
              <w:rPr>
                <w:color w:val="FF0000"/>
                <w:sz w:val="16"/>
                <w:szCs w:val="16"/>
              </w:rPr>
            </w:pPr>
            <w:r w:rsidRPr="00993CA2">
              <w:rPr>
                <w:color w:val="FF0000"/>
                <w:sz w:val="16"/>
                <w:szCs w:val="16"/>
              </w:rPr>
              <w:t>read some common exception words*</w:t>
            </w:r>
          </w:p>
          <w:p w14:paraId="4BD9899C" w14:textId="77777777" w:rsidR="00993CA2" w:rsidRPr="00993CA2" w:rsidRDefault="00993CA2" w:rsidP="00993CA2">
            <w:pPr>
              <w:numPr>
                <w:ilvl w:val="0"/>
                <w:numId w:val="12"/>
              </w:numPr>
              <w:jc w:val="both"/>
              <w:rPr>
                <w:color w:val="FF0000"/>
                <w:sz w:val="16"/>
                <w:szCs w:val="16"/>
              </w:rPr>
            </w:pPr>
            <w:r w:rsidRPr="00993CA2">
              <w:rPr>
                <w:color w:val="FF0000"/>
                <w:sz w:val="16"/>
                <w:szCs w:val="16"/>
              </w:rPr>
              <w:t>read aloud books that are consistent with their phonic knowledge, without guessing words from pictures or the context of the sentence</w:t>
            </w:r>
          </w:p>
          <w:p w14:paraId="09EBAC91" w14:textId="77777777" w:rsidR="004644A4" w:rsidRDefault="004644A4" w:rsidP="00993CA2">
            <w:pPr>
              <w:jc w:val="both"/>
              <w:rPr>
                <w:color w:val="FF0000"/>
                <w:sz w:val="16"/>
                <w:szCs w:val="16"/>
              </w:rPr>
            </w:pPr>
          </w:p>
          <w:p w14:paraId="219DF07D" w14:textId="77777777" w:rsidR="000231AD" w:rsidRDefault="000231AD" w:rsidP="00993CA2">
            <w:pPr>
              <w:jc w:val="both"/>
              <w:rPr>
                <w:color w:val="FF0000"/>
                <w:sz w:val="16"/>
                <w:szCs w:val="16"/>
              </w:rPr>
            </w:pPr>
            <w:r w:rsidRPr="000231AD">
              <w:rPr>
                <w:color w:val="FF0000"/>
                <w:sz w:val="16"/>
                <w:szCs w:val="16"/>
              </w:rPr>
              <w:t>*Teachers should refer to the </w:t>
            </w:r>
            <w:hyperlink r:id="rId6" w:history="1">
              <w:r w:rsidRPr="000231AD">
                <w:rPr>
                  <w:rStyle w:val="Hyperlink"/>
                  <w:sz w:val="16"/>
                  <w:szCs w:val="16"/>
                </w:rPr>
                <w:t>English appendix 1: spelling</w:t>
              </w:r>
            </w:hyperlink>
            <w:r w:rsidRPr="000231AD">
              <w:rPr>
                <w:color w:val="FF0000"/>
                <w:sz w:val="16"/>
                <w:szCs w:val="16"/>
              </w:rPr>
              <w:t> of the national curriculum to exemplify the words that pupils should be able to read as well as spell.</w:t>
            </w:r>
          </w:p>
          <w:p w14:paraId="345ABFDF" w14:textId="77777777" w:rsidR="000231AD" w:rsidRDefault="000231AD" w:rsidP="00993CA2">
            <w:pPr>
              <w:jc w:val="both"/>
              <w:rPr>
                <w:color w:val="FF0000"/>
                <w:sz w:val="16"/>
                <w:szCs w:val="16"/>
              </w:rPr>
            </w:pPr>
          </w:p>
          <w:p w14:paraId="482B6FC0" w14:textId="77777777" w:rsidR="000231AD" w:rsidRPr="000231AD" w:rsidRDefault="000231AD" w:rsidP="000231AD">
            <w:pPr>
              <w:spacing w:after="0" w:line="240" w:lineRule="auto"/>
              <w:jc w:val="both"/>
              <w:rPr>
                <w:b/>
                <w:bCs/>
                <w:color w:val="FF0000"/>
                <w:sz w:val="16"/>
                <w:szCs w:val="16"/>
              </w:rPr>
            </w:pPr>
            <w:r w:rsidRPr="000231AD">
              <w:rPr>
                <w:b/>
                <w:bCs/>
                <w:color w:val="FF0000"/>
                <w:sz w:val="16"/>
                <w:szCs w:val="16"/>
              </w:rPr>
              <w:t>Language comprehension</w:t>
            </w:r>
          </w:p>
          <w:p w14:paraId="456AF643" w14:textId="77777777" w:rsidR="000231AD" w:rsidRPr="000231AD" w:rsidRDefault="000231AD" w:rsidP="000231AD">
            <w:pPr>
              <w:jc w:val="both"/>
              <w:rPr>
                <w:color w:val="FF0000"/>
                <w:sz w:val="16"/>
                <w:szCs w:val="16"/>
              </w:rPr>
            </w:pPr>
            <w:r w:rsidRPr="000231AD">
              <w:rPr>
                <w:color w:val="FF0000"/>
                <w:sz w:val="16"/>
                <w:szCs w:val="16"/>
              </w:rPr>
              <w:t>In a familiar story or rhyme, the pupil can, when being read to by an adult (one-to-one or in a small group):</w:t>
            </w:r>
          </w:p>
          <w:p w14:paraId="33763631" w14:textId="77777777" w:rsidR="000231AD" w:rsidRPr="000231AD" w:rsidRDefault="000231AD" w:rsidP="000231AD">
            <w:pPr>
              <w:numPr>
                <w:ilvl w:val="0"/>
                <w:numId w:val="13"/>
              </w:numPr>
              <w:jc w:val="both"/>
              <w:rPr>
                <w:color w:val="FF0000"/>
                <w:sz w:val="16"/>
                <w:szCs w:val="16"/>
              </w:rPr>
            </w:pPr>
            <w:r w:rsidRPr="000231AD">
              <w:rPr>
                <w:color w:val="FF0000"/>
                <w:sz w:val="16"/>
                <w:szCs w:val="16"/>
              </w:rPr>
              <w:t>talk about events in the story and link them to their own experiences</w:t>
            </w:r>
          </w:p>
          <w:p w14:paraId="5909C513" w14:textId="77777777" w:rsidR="000231AD" w:rsidRPr="000231AD" w:rsidRDefault="000231AD" w:rsidP="000231AD">
            <w:pPr>
              <w:numPr>
                <w:ilvl w:val="0"/>
                <w:numId w:val="13"/>
              </w:numPr>
              <w:jc w:val="both"/>
              <w:rPr>
                <w:color w:val="FF0000"/>
                <w:sz w:val="16"/>
                <w:szCs w:val="16"/>
              </w:rPr>
            </w:pPr>
            <w:r w:rsidRPr="000231AD">
              <w:rPr>
                <w:color w:val="FF0000"/>
                <w:sz w:val="16"/>
                <w:szCs w:val="16"/>
              </w:rPr>
              <w:t>retell some of the story</w:t>
            </w:r>
          </w:p>
          <w:p w14:paraId="0D98B8D9" w14:textId="14A843C9" w:rsidR="000231AD" w:rsidRPr="00993CA2" w:rsidRDefault="000231AD" w:rsidP="00993CA2">
            <w:pPr>
              <w:jc w:val="both"/>
              <w:rPr>
                <w:color w:val="FF0000"/>
                <w:sz w:val="16"/>
                <w:szCs w:val="16"/>
              </w:rPr>
            </w:pPr>
          </w:p>
        </w:tc>
        <w:tc>
          <w:tcPr>
            <w:tcW w:w="4346" w:type="dxa"/>
          </w:tcPr>
          <w:p w14:paraId="36F80213" w14:textId="77777777" w:rsidR="004644A4" w:rsidRDefault="004644A4" w:rsidP="00C40472">
            <w:pPr>
              <w:jc w:val="center"/>
            </w:pPr>
            <w:r>
              <w:t>PIVATS Milestone One Stage 1</w:t>
            </w:r>
          </w:p>
          <w:p w14:paraId="637450F1" w14:textId="77777777" w:rsidR="004644A4" w:rsidRPr="0023060A" w:rsidRDefault="004644A4" w:rsidP="00C40472">
            <w:pPr>
              <w:jc w:val="center"/>
            </w:pPr>
          </w:p>
          <w:p w14:paraId="005216AE" w14:textId="77777777" w:rsidR="004644A4" w:rsidRPr="0023060A" w:rsidRDefault="004644A4" w:rsidP="00C151ED">
            <w:pPr>
              <w:jc w:val="both"/>
              <w:rPr>
                <w:rFonts w:eastAsia="Calibri"/>
                <w:b/>
                <w:bCs/>
                <w:color w:val="FF0000"/>
                <w:sz w:val="16"/>
                <w:szCs w:val="16"/>
              </w:rPr>
            </w:pPr>
            <w:r w:rsidRPr="0023060A">
              <w:rPr>
                <w:rFonts w:eastAsia="Calibri"/>
                <w:b/>
                <w:bCs/>
                <w:color w:val="FF0000"/>
                <w:sz w:val="16"/>
                <w:szCs w:val="16"/>
              </w:rPr>
              <w:t>Standard 4</w:t>
            </w:r>
          </w:p>
          <w:p w14:paraId="683CBE9E" w14:textId="77777777" w:rsidR="004644A4" w:rsidRPr="0023060A" w:rsidRDefault="004644A4" w:rsidP="00C151ED">
            <w:pPr>
              <w:jc w:val="both"/>
              <w:rPr>
                <w:rFonts w:eastAsia="Calibri"/>
                <w:b/>
                <w:color w:val="FF0000"/>
                <w:sz w:val="16"/>
                <w:szCs w:val="16"/>
              </w:rPr>
            </w:pPr>
            <w:r w:rsidRPr="0023060A">
              <w:rPr>
                <w:rFonts w:eastAsia="Calibri"/>
                <w:b/>
                <w:color w:val="FF0000"/>
                <w:sz w:val="16"/>
                <w:szCs w:val="16"/>
              </w:rPr>
              <w:t>Composition</w:t>
            </w:r>
          </w:p>
          <w:p w14:paraId="7D699015" w14:textId="77777777" w:rsidR="004644A4" w:rsidRPr="0023060A" w:rsidRDefault="004644A4" w:rsidP="00C151ED">
            <w:pPr>
              <w:jc w:val="both"/>
              <w:rPr>
                <w:rFonts w:eastAsia="Calibri"/>
                <w:color w:val="FF0000"/>
                <w:sz w:val="16"/>
                <w:szCs w:val="16"/>
              </w:rPr>
            </w:pPr>
            <w:r w:rsidRPr="0023060A">
              <w:rPr>
                <w:rFonts w:eastAsia="Calibri"/>
                <w:color w:val="FF0000"/>
                <w:sz w:val="16"/>
                <w:szCs w:val="16"/>
              </w:rPr>
              <w:t>The pupil can:</w:t>
            </w:r>
          </w:p>
          <w:p w14:paraId="55C9784E" w14:textId="77777777" w:rsidR="004644A4" w:rsidRPr="0023060A" w:rsidRDefault="004644A4" w:rsidP="00C151ED">
            <w:pPr>
              <w:jc w:val="both"/>
              <w:rPr>
                <w:rFonts w:eastAsia="Calibri"/>
                <w:color w:val="FF0000"/>
                <w:sz w:val="16"/>
                <w:szCs w:val="16"/>
              </w:rPr>
            </w:pPr>
            <w:r w:rsidRPr="0023060A">
              <w:rPr>
                <w:rFonts w:eastAsia="Calibri"/>
                <w:color w:val="FF0000"/>
                <w:sz w:val="16"/>
                <w:szCs w:val="16"/>
              </w:rPr>
              <w:t>• make up their own sentences and say them aloud, after discussion with the teacher</w:t>
            </w:r>
          </w:p>
          <w:p w14:paraId="2D1919C9" w14:textId="77777777" w:rsidR="004644A4" w:rsidRPr="0023060A" w:rsidRDefault="004644A4" w:rsidP="00C151ED">
            <w:pPr>
              <w:jc w:val="both"/>
              <w:rPr>
                <w:rFonts w:eastAsia="Calibri"/>
                <w:color w:val="FF0000"/>
                <w:sz w:val="16"/>
                <w:szCs w:val="16"/>
              </w:rPr>
            </w:pPr>
            <w:r w:rsidRPr="0023060A">
              <w:rPr>
                <w:rFonts w:eastAsia="Calibri"/>
                <w:color w:val="FF0000"/>
                <w:sz w:val="16"/>
                <w:szCs w:val="16"/>
              </w:rPr>
              <w:t>• write down one of the sentences that they have rehearsed.</w:t>
            </w:r>
          </w:p>
          <w:p w14:paraId="36FEF881" w14:textId="77777777" w:rsidR="004644A4" w:rsidRPr="0023060A" w:rsidRDefault="004644A4" w:rsidP="00C151ED">
            <w:pPr>
              <w:jc w:val="both"/>
              <w:rPr>
                <w:rFonts w:eastAsia="Calibri"/>
                <w:b/>
                <w:color w:val="FF0000"/>
                <w:sz w:val="16"/>
                <w:szCs w:val="16"/>
              </w:rPr>
            </w:pPr>
            <w:r w:rsidRPr="0023060A">
              <w:rPr>
                <w:rFonts w:eastAsia="Calibri"/>
                <w:b/>
                <w:color w:val="FF0000"/>
                <w:sz w:val="16"/>
                <w:szCs w:val="16"/>
              </w:rPr>
              <w:t>Transcription</w:t>
            </w:r>
          </w:p>
          <w:p w14:paraId="6E904773" w14:textId="77777777" w:rsidR="004644A4" w:rsidRPr="0023060A" w:rsidRDefault="004644A4" w:rsidP="00C151ED">
            <w:pPr>
              <w:jc w:val="both"/>
              <w:rPr>
                <w:rFonts w:eastAsia="Calibri"/>
                <w:color w:val="FF0000"/>
                <w:sz w:val="16"/>
                <w:szCs w:val="16"/>
              </w:rPr>
            </w:pPr>
            <w:r w:rsidRPr="0023060A">
              <w:rPr>
                <w:rFonts w:eastAsia="Calibri"/>
                <w:color w:val="FF0000"/>
                <w:sz w:val="16"/>
                <w:szCs w:val="16"/>
              </w:rPr>
              <w:t>The pupil can:</w:t>
            </w:r>
          </w:p>
          <w:p w14:paraId="3011F7C5" w14:textId="77777777" w:rsidR="004644A4" w:rsidRPr="0023060A" w:rsidRDefault="004644A4" w:rsidP="00C151ED">
            <w:pPr>
              <w:jc w:val="both"/>
              <w:rPr>
                <w:rFonts w:eastAsia="Calibri"/>
                <w:color w:val="FF0000"/>
                <w:sz w:val="16"/>
                <w:szCs w:val="16"/>
              </w:rPr>
            </w:pPr>
            <w:r w:rsidRPr="0023060A">
              <w:rPr>
                <w:rFonts w:eastAsia="Calibri"/>
                <w:color w:val="FF0000"/>
                <w:sz w:val="16"/>
                <w:szCs w:val="16"/>
              </w:rPr>
              <w:t>• form most lower-case letters correctly</w:t>
            </w:r>
          </w:p>
          <w:p w14:paraId="3C5B171C" w14:textId="77777777" w:rsidR="004644A4" w:rsidRPr="0023060A" w:rsidRDefault="004644A4" w:rsidP="00C151ED">
            <w:pPr>
              <w:jc w:val="both"/>
              <w:rPr>
                <w:rFonts w:eastAsia="Calibri"/>
                <w:color w:val="FF0000"/>
                <w:sz w:val="16"/>
                <w:szCs w:val="16"/>
              </w:rPr>
            </w:pPr>
            <w:r w:rsidRPr="0023060A">
              <w:rPr>
                <w:rFonts w:eastAsia="Calibri"/>
                <w:color w:val="FF0000"/>
                <w:sz w:val="16"/>
                <w:szCs w:val="16"/>
              </w:rPr>
              <w:t>• identify or write the 40+ graphemes in Standard 4 of English language comprehension and reading on hearing the corresponding phonemes</w:t>
            </w:r>
          </w:p>
          <w:p w14:paraId="0D925F26" w14:textId="77777777" w:rsidR="004644A4" w:rsidRPr="0023060A" w:rsidRDefault="004644A4" w:rsidP="00C151ED">
            <w:pPr>
              <w:jc w:val="both"/>
              <w:rPr>
                <w:rFonts w:eastAsia="Calibri"/>
                <w:color w:val="FF0000"/>
                <w:sz w:val="16"/>
                <w:szCs w:val="16"/>
              </w:rPr>
            </w:pPr>
            <w:r w:rsidRPr="0023060A">
              <w:rPr>
                <w:rFonts w:eastAsia="Calibri"/>
                <w:color w:val="FF0000"/>
                <w:sz w:val="16"/>
                <w:szCs w:val="16"/>
              </w:rPr>
              <w:t>• spell words by identifying the phonemes and representing the phonemes with graphemes, including words with consonant clusters and simple digraphs (e.g. frog, hand, see, chop, storm, splash)</w:t>
            </w:r>
          </w:p>
          <w:p w14:paraId="4358DD57" w14:textId="77777777" w:rsidR="004644A4" w:rsidRDefault="004644A4" w:rsidP="00CC0258">
            <w:r w:rsidRPr="0023060A">
              <w:rPr>
                <w:rFonts w:eastAsia="Calibri"/>
                <w:color w:val="FF0000"/>
                <w:sz w:val="16"/>
                <w:szCs w:val="16"/>
              </w:rPr>
              <w:t>• spell a few common exception words (e.g. I, the, he, said, of).</w:t>
            </w:r>
          </w:p>
        </w:tc>
        <w:tc>
          <w:tcPr>
            <w:tcW w:w="4346" w:type="dxa"/>
          </w:tcPr>
          <w:p w14:paraId="433036B6" w14:textId="77777777" w:rsidR="004644A4" w:rsidRDefault="004644A4" w:rsidP="00C40472">
            <w:pPr>
              <w:jc w:val="center"/>
            </w:pPr>
            <w:r>
              <w:t>PIVATS Milestone 1</w:t>
            </w:r>
          </w:p>
          <w:p w14:paraId="2BAFB15F" w14:textId="77777777" w:rsidR="004644A4" w:rsidRDefault="004644A4" w:rsidP="00C40472">
            <w:pPr>
              <w:jc w:val="center"/>
            </w:pPr>
          </w:p>
          <w:p w14:paraId="0E344768" w14:textId="0F7F9F30" w:rsidR="004644A4" w:rsidRPr="00000537" w:rsidRDefault="004644A4" w:rsidP="00000537">
            <w:pPr>
              <w:autoSpaceDE w:val="0"/>
              <w:autoSpaceDN w:val="0"/>
              <w:adjustRightInd w:val="0"/>
              <w:jc w:val="both"/>
              <w:rPr>
                <w:b/>
                <w:bCs/>
                <w:color w:val="FF0000"/>
                <w:sz w:val="16"/>
                <w:szCs w:val="16"/>
              </w:rPr>
            </w:pPr>
            <w:r w:rsidRPr="00000537">
              <w:rPr>
                <w:b/>
                <w:bCs/>
                <w:color w:val="FF0000"/>
                <w:sz w:val="16"/>
                <w:szCs w:val="16"/>
              </w:rPr>
              <w:t xml:space="preserve">Standard 4 </w:t>
            </w:r>
          </w:p>
          <w:p w14:paraId="06A4159C"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The pupil can:</w:t>
            </w:r>
          </w:p>
          <w:p w14:paraId="5FDDB752"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read and write numbers in numerals from 0 to 9</w:t>
            </w:r>
          </w:p>
          <w:p w14:paraId="57CEA0BA"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demonstrate an understanding of the mathematical symbols of add, subtract and equal to</w:t>
            </w:r>
          </w:p>
          <w:p w14:paraId="2CF8D48A"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solve number problems involving the addition and subtraction of single-digit numbers up to 10</w:t>
            </w:r>
          </w:p>
          <w:p w14:paraId="60FE8B39"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demonstrate an understanding of the composition of numbers to 5 and a developing ability to recall number bonds to and within 5 (e.g. 2 + 2 = 4 and 3 + 1 = 4)</w:t>
            </w:r>
          </w:p>
          <w:p w14:paraId="202FE26D"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demonstrate an understanding of the commutative law (e.g. 3 + 2 = 5, therefore 2 + 3 = 5 )</w:t>
            </w:r>
          </w:p>
          <w:p w14:paraId="680E2578"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demonstrate an understanding of inverse relationships involving addition and subtraction (e.g. if 3 + 2 = 5, then 5 – 2 = 3)</w:t>
            </w:r>
          </w:p>
          <w:p w14:paraId="01C05D71"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demonstrate an understanding that the total number of objects changes when objects are added or taken away</w:t>
            </w:r>
          </w:p>
          <w:p w14:paraId="4BCD5A4B"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demonstrate an understanding that the number of objects remains the same when they are rearranged, providing nothing has been added or taken away</w:t>
            </w:r>
          </w:p>
          <w:p w14:paraId="200DC977"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count to 20, demonstrating that the next number in the count is one more and the previous number is one less</w:t>
            </w:r>
          </w:p>
          <w:p w14:paraId="4BF69905" w14:textId="77777777" w:rsidR="004644A4" w:rsidRPr="00000537" w:rsidRDefault="004644A4" w:rsidP="00000537">
            <w:pPr>
              <w:autoSpaceDE w:val="0"/>
              <w:autoSpaceDN w:val="0"/>
              <w:adjustRightInd w:val="0"/>
              <w:jc w:val="both"/>
              <w:rPr>
                <w:bCs/>
                <w:color w:val="FF0000"/>
                <w:sz w:val="16"/>
                <w:szCs w:val="16"/>
              </w:rPr>
            </w:pPr>
            <w:r w:rsidRPr="00000537">
              <w:rPr>
                <w:bCs/>
                <w:color w:val="FF0000"/>
                <w:sz w:val="16"/>
                <w:szCs w:val="16"/>
              </w:rPr>
              <w:t>• recognise some common 2-D shapes.</w:t>
            </w:r>
          </w:p>
          <w:p w14:paraId="4E5936E6" w14:textId="77777777" w:rsidR="004644A4" w:rsidRDefault="004644A4" w:rsidP="00000537">
            <w:pPr>
              <w:autoSpaceDE w:val="0"/>
              <w:autoSpaceDN w:val="0"/>
              <w:adjustRightInd w:val="0"/>
              <w:jc w:val="both"/>
              <w:rPr>
                <w:b/>
                <w:bCs/>
                <w:color w:val="FF0000"/>
                <w:sz w:val="16"/>
                <w:szCs w:val="16"/>
              </w:rPr>
            </w:pPr>
          </w:p>
          <w:p w14:paraId="4F9BE67A" w14:textId="77777777" w:rsidR="004644A4" w:rsidRDefault="004644A4" w:rsidP="00000537">
            <w:pPr>
              <w:autoSpaceDE w:val="0"/>
              <w:autoSpaceDN w:val="0"/>
              <w:adjustRightInd w:val="0"/>
              <w:jc w:val="both"/>
              <w:rPr>
                <w:b/>
                <w:bCs/>
                <w:color w:val="FF0000"/>
                <w:sz w:val="16"/>
                <w:szCs w:val="16"/>
              </w:rPr>
            </w:pPr>
          </w:p>
          <w:p w14:paraId="2AE5B6C1" w14:textId="77777777" w:rsidR="004644A4" w:rsidRDefault="004644A4" w:rsidP="00000537">
            <w:pPr>
              <w:autoSpaceDE w:val="0"/>
              <w:autoSpaceDN w:val="0"/>
              <w:adjustRightInd w:val="0"/>
              <w:jc w:val="both"/>
            </w:pPr>
          </w:p>
        </w:tc>
      </w:tr>
      <w:tr w:rsidR="004644A4" w14:paraId="7BD199D7" w14:textId="77777777" w:rsidTr="004644A4">
        <w:tc>
          <w:tcPr>
            <w:tcW w:w="2126" w:type="dxa"/>
          </w:tcPr>
          <w:p w14:paraId="3B058872" w14:textId="77777777" w:rsidR="004644A4" w:rsidRDefault="004644A4" w:rsidP="00C40472">
            <w:pPr>
              <w:jc w:val="center"/>
            </w:pPr>
          </w:p>
        </w:tc>
        <w:tc>
          <w:tcPr>
            <w:tcW w:w="4345" w:type="dxa"/>
          </w:tcPr>
          <w:p w14:paraId="5E50463E" w14:textId="77777777" w:rsidR="004644A4" w:rsidRDefault="004644A4" w:rsidP="00C40472">
            <w:pPr>
              <w:jc w:val="center"/>
            </w:pPr>
            <w:r>
              <w:t xml:space="preserve">Reading </w:t>
            </w:r>
          </w:p>
        </w:tc>
        <w:tc>
          <w:tcPr>
            <w:tcW w:w="4346" w:type="dxa"/>
          </w:tcPr>
          <w:p w14:paraId="48A3A7A4" w14:textId="77777777" w:rsidR="004644A4" w:rsidRDefault="004644A4" w:rsidP="00C40472">
            <w:pPr>
              <w:jc w:val="center"/>
            </w:pPr>
            <w:r>
              <w:t>Writing</w:t>
            </w:r>
          </w:p>
        </w:tc>
        <w:tc>
          <w:tcPr>
            <w:tcW w:w="4346" w:type="dxa"/>
          </w:tcPr>
          <w:p w14:paraId="496326BA" w14:textId="77777777" w:rsidR="004644A4" w:rsidRDefault="004644A4" w:rsidP="00C40472">
            <w:pPr>
              <w:jc w:val="center"/>
            </w:pPr>
            <w:r>
              <w:t>Maths</w:t>
            </w:r>
          </w:p>
        </w:tc>
      </w:tr>
      <w:tr w:rsidR="004644A4" w14:paraId="42265D3B" w14:textId="77777777" w:rsidTr="004644A4">
        <w:tc>
          <w:tcPr>
            <w:tcW w:w="2126" w:type="dxa"/>
          </w:tcPr>
          <w:p w14:paraId="3307B901" w14:textId="77777777" w:rsidR="004644A4" w:rsidRDefault="004644A4" w:rsidP="00C40472">
            <w:pPr>
              <w:jc w:val="center"/>
            </w:pPr>
            <w:r>
              <w:t>Standard 3</w:t>
            </w:r>
          </w:p>
        </w:tc>
        <w:tc>
          <w:tcPr>
            <w:tcW w:w="4345" w:type="dxa"/>
          </w:tcPr>
          <w:p w14:paraId="4A51246B" w14:textId="77777777" w:rsidR="004644A4" w:rsidRDefault="004644A4" w:rsidP="00C40472">
            <w:pPr>
              <w:jc w:val="center"/>
            </w:pPr>
            <w:r>
              <w:t>PIVATS Milestone P8</w:t>
            </w:r>
          </w:p>
          <w:p w14:paraId="25EEFA89" w14:textId="77777777" w:rsidR="004644A4" w:rsidRDefault="004644A4" w:rsidP="00C40472">
            <w:pPr>
              <w:jc w:val="center"/>
            </w:pPr>
          </w:p>
          <w:p w14:paraId="4173CF37" w14:textId="77777777" w:rsidR="000D552F" w:rsidRPr="000D552F" w:rsidRDefault="000D552F" w:rsidP="000D552F">
            <w:pPr>
              <w:spacing w:after="0" w:line="240" w:lineRule="auto"/>
              <w:rPr>
                <w:b/>
                <w:bCs/>
                <w:color w:val="FF0000"/>
                <w:sz w:val="16"/>
                <w:szCs w:val="16"/>
              </w:rPr>
            </w:pPr>
            <w:r w:rsidRPr="000D552F">
              <w:rPr>
                <w:b/>
                <w:bCs/>
                <w:color w:val="FF0000"/>
                <w:sz w:val="16"/>
                <w:szCs w:val="16"/>
              </w:rPr>
              <w:t>Word reading</w:t>
            </w:r>
          </w:p>
          <w:p w14:paraId="12E15B88" w14:textId="77777777" w:rsidR="000D552F" w:rsidRPr="000D552F" w:rsidRDefault="000D552F" w:rsidP="000D552F">
            <w:pPr>
              <w:rPr>
                <w:color w:val="FF0000"/>
                <w:sz w:val="16"/>
                <w:szCs w:val="16"/>
              </w:rPr>
            </w:pPr>
            <w:r w:rsidRPr="000D552F">
              <w:rPr>
                <w:color w:val="FF0000"/>
                <w:sz w:val="16"/>
                <w:szCs w:val="16"/>
              </w:rPr>
              <w:t>The pupil can:</w:t>
            </w:r>
          </w:p>
          <w:p w14:paraId="6A812F1E" w14:textId="77777777" w:rsidR="000D552F" w:rsidRPr="000D552F" w:rsidRDefault="000D552F" w:rsidP="000D552F">
            <w:pPr>
              <w:numPr>
                <w:ilvl w:val="0"/>
                <w:numId w:val="10"/>
              </w:numPr>
              <w:rPr>
                <w:color w:val="FF0000"/>
                <w:sz w:val="16"/>
                <w:szCs w:val="16"/>
              </w:rPr>
            </w:pPr>
            <w:r w:rsidRPr="000D552F">
              <w:rPr>
                <w:color w:val="FF0000"/>
                <w:sz w:val="16"/>
                <w:szCs w:val="16"/>
              </w:rPr>
              <w:t>say a single sound for at least 20 graphemes</w:t>
            </w:r>
          </w:p>
          <w:p w14:paraId="78F9935F" w14:textId="77777777" w:rsidR="000D552F" w:rsidRPr="000D552F" w:rsidRDefault="000D552F" w:rsidP="000D552F">
            <w:pPr>
              <w:numPr>
                <w:ilvl w:val="0"/>
                <w:numId w:val="10"/>
              </w:numPr>
              <w:rPr>
                <w:color w:val="FF0000"/>
                <w:sz w:val="16"/>
                <w:szCs w:val="16"/>
              </w:rPr>
            </w:pPr>
            <w:r w:rsidRPr="000D552F">
              <w:rPr>
                <w:color w:val="FF0000"/>
                <w:sz w:val="16"/>
                <w:szCs w:val="16"/>
              </w:rPr>
              <w:t>read accurately by blending the sounds in words with 2 and 3 known graphemes</w:t>
            </w:r>
          </w:p>
          <w:p w14:paraId="4715D1B8" w14:textId="77777777" w:rsidR="000D552F" w:rsidRPr="000D552F" w:rsidRDefault="000D552F" w:rsidP="000D552F">
            <w:pPr>
              <w:numPr>
                <w:ilvl w:val="0"/>
                <w:numId w:val="10"/>
              </w:numPr>
              <w:rPr>
                <w:color w:val="FF0000"/>
                <w:sz w:val="16"/>
                <w:szCs w:val="16"/>
              </w:rPr>
            </w:pPr>
          </w:p>
          <w:p w14:paraId="19979EEC" w14:textId="77777777" w:rsidR="000D552F" w:rsidRPr="000D552F" w:rsidRDefault="000D552F" w:rsidP="000D552F">
            <w:pPr>
              <w:rPr>
                <w:b/>
                <w:bCs/>
                <w:color w:val="FF0000"/>
                <w:sz w:val="16"/>
                <w:szCs w:val="16"/>
              </w:rPr>
            </w:pPr>
            <w:r w:rsidRPr="000D552F">
              <w:rPr>
                <w:b/>
                <w:bCs/>
                <w:color w:val="FF0000"/>
                <w:sz w:val="16"/>
                <w:szCs w:val="16"/>
              </w:rPr>
              <w:t>Language comprehension</w:t>
            </w:r>
          </w:p>
          <w:p w14:paraId="68B87D80" w14:textId="77777777" w:rsidR="000D552F" w:rsidRPr="000D552F" w:rsidRDefault="000D552F" w:rsidP="000D552F">
            <w:pPr>
              <w:rPr>
                <w:color w:val="FF0000"/>
                <w:sz w:val="16"/>
                <w:szCs w:val="16"/>
              </w:rPr>
            </w:pPr>
            <w:r w:rsidRPr="000D552F">
              <w:rPr>
                <w:color w:val="FF0000"/>
                <w:sz w:val="16"/>
                <w:szCs w:val="16"/>
              </w:rPr>
              <w:t>In a familiar story or rhyme, the pupil can, when being read to by an adult (one-to-one or in a small group):</w:t>
            </w:r>
          </w:p>
          <w:p w14:paraId="08B3996E" w14:textId="77777777" w:rsidR="000D552F" w:rsidRPr="000D552F" w:rsidRDefault="000D552F" w:rsidP="000D552F">
            <w:pPr>
              <w:numPr>
                <w:ilvl w:val="0"/>
                <w:numId w:val="11"/>
              </w:numPr>
              <w:rPr>
                <w:color w:val="FF0000"/>
                <w:sz w:val="16"/>
                <w:szCs w:val="16"/>
              </w:rPr>
            </w:pPr>
            <w:r w:rsidRPr="000D552F">
              <w:rPr>
                <w:color w:val="FF0000"/>
                <w:sz w:val="16"/>
                <w:szCs w:val="16"/>
              </w:rPr>
              <w:t>respond to questions that require simple recall</w:t>
            </w:r>
          </w:p>
          <w:p w14:paraId="6D11C316" w14:textId="77777777" w:rsidR="000D552F" w:rsidRPr="000D552F" w:rsidRDefault="000D552F" w:rsidP="000D552F">
            <w:pPr>
              <w:numPr>
                <w:ilvl w:val="0"/>
                <w:numId w:val="11"/>
              </w:numPr>
              <w:rPr>
                <w:color w:val="FF0000"/>
                <w:sz w:val="16"/>
                <w:szCs w:val="16"/>
              </w:rPr>
            </w:pPr>
            <w:r w:rsidRPr="000D552F">
              <w:rPr>
                <w:color w:val="FF0000"/>
                <w:sz w:val="16"/>
                <w:szCs w:val="16"/>
              </w:rPr>
              <w:t>recount a short sequence of events – for example, by sequencing images or manipulating objects</w:t>
            </w:r>
          </w:p>
          <w:p w14:paraId="636497C9" w14:textId="1D5C3DF3" w:rsidR="004644A4" w:rsidRPr="00A16F49" w:rsidRDefault="004644A4" w:rsidP="00EB4FE7">
            <w:pPr>
              <w:rPr>
                <w:sz w:val="16"/>
                <w:szCs w:val="16"/>
              </w:rPr>
            </w:pPr>
          </w:p>
        </w:tc>
        <w:tc>
          <w:tcPr>
            <w:tcW w:w="4346" w:type="dxa"/>
          </w:tcPr>
          <w:p w14:paraId="251FF8CD" w14:textId="77777777" w:rsidR="004644A4" w:rsidRDefault="004644A4" w:rsidP="00C40472">
            <w:pPr>
              <w:jc w:val="center"/>
            </w:pPr>
            <w:r>
              <w:t>PIVATS Milestone P8</w:t>
            </w:r>
          </w:p>
          <w:p w14:paraId="569890D6" w14:textId="77777777" w:rsidR="004644A4" w:rsidRDefault="004644A4" w:rsidP="00C40472">
            <w:pPr>
              <w:jc w:val="center"/>
            </w:pPr>
          </w:p>
          <w:p w14:paraId="35F93CB5" w14:textId="77777777" w:rsidR="004644A4" w:rsidRPr="00AC2C8D" w:rsidRDefault="004644A4" w:rsidP="00C151ED">
            <w:pPr>
              <w:autoSpaceDE w:val="0"/>
              <w:autoSpaceDN w:val="0"/>
              <w:adjustRightInd w:val="0"/>
              <w:jc w:val="both"/>
              <w:rPr>
                <w:rFonts w:eastAsia="Calibri"/>
                <w:b/>
                <w:bCs/>
                <w:iCs/>
                <w:color w:val="FF0000"/>
                <w:sz w:val="16"/>
                <w:szCs w:val="16"/>
              </w:rPr>
            </w:pPr>
            <w:r w:rsidRPr="00AC2C8D">
              <w:rPr>
                <w:rFonts w:eastAsia="Calibri"/>
                <w:b/>
                <w:bCs/>
                <w:iCs/>
                <w:color w:val="FF0000"/>
                <w:sz w:val="16"/>
                <w:szCs w:val="16"/>
              </w:rPr>
              <w:t>Standard 3</w:t>
            </w:r>
          </w:p>
          <w:p w14:paraId="359AB2DD" w14:textId="77777777" w:rsidR="004644A4" w:rsidRPr="00AC2C8D" w:rsidRDefault="004644A4" w:rsidP="00C151ED">
            <w:pPr>
              <w:autoSpaceDE w:val="0"/>
              <w:autoSpaceDN w:val="0"/>
              <w:adjustRightInd w:val="0"/>
              <w:jc w:val="both"/>
              <w:rPr>
                <w:rFonts w:eastAsia="Calibri"/>
                <w:b/>
                <w:color w:val="FF0000"/>
                <w:sz w:val="16"/>
                <w:szCs w:val="16"/>
              </w:rPr>
            </w:pPr>
            <w:r w:rsidRPr="00AC2C8D">
              <w:rPr>
                <w:rFonts w:eastAsia="Calibri"/>
                <w:b/>
                <w:color w:val="FF0000"/>
                <w:sz w:val="16"/>
                <w:szCs w:val="16"/>
              </w:rPr>
              <w:t>Composition</w:t>
            </w:r>
          </w:p>
          <w:p w14:paraId="0ACC8A3A" w14:textId="77777777" w:rsidR="004644A4" w:rsidRPr="00AC2C8D" w:rsidRDefault="004644A4" w:rsidP="00C151ED">
            <w:pPr>
              <w:autoSpaceDE w:val="0"/>
              <w:autoSpaceDN w:val="0"/>
              <w:adjustRightInd w:val="0"/>
              <w:jc w:val="both"/>
              <w:rPr>
                <w:rFonts w:eastAsia="Calibri"/>
                <w:color w:val="FF0000"/>
                <w:sz w:val="16"/>
                <w:szCs w:val="16"/>
              </w:rPr>
            </w:pPr>
            <w:r w:rsidRPr="00AC2C8D">
              <w:rPr>
                <w:rFonts w:eastAsia="Calibri"/>
                <w:color w:val="FF0000"/>
                <w:sz w:val="16"/>
                <w:szCs w:val="16"/>
              </w:rPr>
              <w:t>The pupil can:</w:t>
            </w:r>
          </w:p>
          <w:p w14:paraId="63DF808D" w14:textId="77777777" w:rsidR="004644A4" w:rsidRPr="00AC2C8D" w:rsidRDefault="004644A4" w:rsidP="00C151ED">
            <w:pPr>
              <w:autoSpaceDE w:val="0"/>
              <w:autoSpaceDN w:val="0"/>
              <w:adjustRightInd w:val="0"/>
              <w:jc w:val="both"/>
              <w:rPr>
                <w:rFonts w:eastAsia="Calibri"/>
                <w:color w:val="FF0000"/>
                <w:sz w:val="16"/>
                <w:szCs w:val="16"/>
              </w:rPr>
            </w:pPr>
            <w:r w:rsidRPr="00AC2C8D">
              <w:rPr>
                <w:rFonts w:eastAsia="Calibri"/>
                <w:color w:val="FF0000"/>
                <w:sz w:val="16"/>
                <w:szCs w:val="16"/>
              </w:rPr>
              <w:t>• make up their own phrases or short sentences to express their thoughts aloud about stories or their experiences</w:t>
            </w:r>
          </w:p>
          <w:p w14:paraId="105384E1" w14:textId="77777777" w:rsidR="004644A4" w:rsidRPr="00AC2C8D" w:rsidRDefault="004644A4" w:rsidP="00C151ED">
            <w:pPr>
              <w:autoSpaceDE w:val="0"/>
              <w:autoSpaceDN w:val="0"/>
              <w:adjustRightInd w:val="0"/>
              <w:jc w:val="both"/>
              <w:rPr>
                <w:rFonts w:eastAsia="Calibri"/>
                <w:color w:val="FF0000"/>
                <w:sz w:val="16"/>
                <w:szCs w:val="16"/>
              </w:rPr>
            </w:pPr>
            <w:r w:rsidRPr="00AC2C8D">
              <w:rPr>
                <w:rFonts w:eastAsia="Calibri"/>
                <w:color w:val="FF0000"/>
                <w:sz w:val="16"/>
                <w:szCs w:val="16"/>
              </w:rPr>
              <w:t>• write a caption or short phrase using the graphemes that they already know.</w:t>
            </w:r>
          </w:p>
          <w:p w14:paraId="6F1D758A" w14:textId="77777777" w:rsidR="004644A4" w:rsidRPr="00AC2C8D" w:rsidRDefault="004644A4" w:rsidP="00C151ED">
            <w:pPr>
              <w:autoSpaceDE w:val="0"/>
              <w:autoSpaceDN w:val="0"/>
              <w:adjustRightInd w:val="0"/>
              <w:jc w:val="both"/>
              <w:rPr>
                <w:rFonts w:eastAsia="Calibri"/>
                <w:b/>
                <w:color w:val="FF0000"/>
                <w:sz w:val="16"/>
                <w:szCs w:val="16"/>
              </w:rPr>
            </w:pPr>
            <w:r w:rsidRPr="00AC2C8D">
              <w:rPr>
                <w:rFonts w:eastAsia="Calibri"/>
                <w:b/>
                <w:color w:val="FF0000"/>
                <w:sz w:val="16"/>
                <w:szCs w:val="16"/>
              </w:rPr>
              <w:t>Transcription</w:t>
            </w:r>
          </w:p>
          <w:p w14:paraId="58332C1D" w14:textId="77777777" w:rsidR="004644A4" w:rsidRPr="00AC2C8D" w:rsidRDefault="004644A4" w:rsidP="00C151ED">
            <w:pPr>
              <w:autoSpaceDE w:val="0"/>
              <w:autoSpaceDN w:val="0"/>
              <w:adjustRightInd w:val="0"/>
              <w:jc w:val="both"/>
              <w:rPr>
                <w:rFonts w:eastAsia="Calibri"/>
                <w:color w:val="FF0000"/>
                <w:sz w:val="16"/>
                <w:szCs w:val="16"/>
              </w:rPr>
            </w:pPr>
            <w:r w:rsidRPr="00AC2C8D">
              <w:rPr>
                <w:rFonts w:eastAsia="Calibri"/>
                <w:color w:val="FF0000"/>
                <w:sz w:val="16"/>
                <w:szCs w:val="16"/>
              </w:rPr>
              <w:t>The pupil can:</w:t>
            </w:r>
          </w:p>
          <w:p w14:paraId="3E302D7A" w14:textId="77777777" w:rsidR="004644A4" w:rsidRPr="00AC2C8D" w:rsidRDefault="004644A4" w:rsidP="00C151ED">
            <w:pPr>
              <w:autoSpaceDE w:val="0"/>
              <w:autoSpaceDN w:val="0"/>
              <w:adjustRightInd w:val="0"/>
              <w:jc w:val="both"/>
              <w:rPr>
                <w:rFonts w:eastAsia="Calibri"/>
                <w:color w:val="FF0000"/>
                <w:sz w:val="16"/>
                <w:szCs w:val="16"/>
              </w:rPr>
            </w:pPr>
            <w:r w:rsidRPr="00AC2C8D">
              <w:rPr>
                <w:rFonts w:eastAsia="Calibri"/>
                <w:color w:val="FF0000"/>
                <w:sz w:val="16"/>
                <w:szCs w:val="16"/>
              </w:rPr>
              <w:t>• form correctly most of the 20+ lower-case letters in Standard 3 of English language comprehension and reading</w:t>
            </w:r>
          </w:p>
          <w:p w14:paraId="594D6C19" w14:textId="77777777" w:rsidR="004644A4" w:rsidRPr="00AC2C8D" w:rsidRDefault="004644A4" w:rsidP="00C151ED">
            <w:pPr>
              <w:autoSpaceDE w:val="0"/>
              <w:autoSpaceDN w:val="0"/>
              <w:adjustRightInd w:val="0"/>
              <w:jc w:val="both"/>
              <w:rPr>
                <w:rFonts w:eastAsia="Calibri"/>
                <w:color w:val="FF0000"/>
                <w:sz w:val="16"/>
                <w:szCs w:val="16"/>
              </w:rPr>
            </w:pPr>
            <w:r w:rsidRPr="00AC2C8D">
              <w:rPr>
                <w:rFonts w:eastAsia="Calibri"/>
                <w:color w:val="FF0000"/>
                <w:sz w:val="16"/>
                <w:szCs w:val="16"/>
              </w:rPr>
              <w:t>• identify or write these 20+ graphemes on hearing the corresponding phonemes</w:t>
            </w:r>
          </w:p>
          <w:p w14:paraId="0A38DF91" w14:textId="77777777" w:rsidR="004644A4" w:rsidRDefault="004644A4" w:rsidP="0023060A">
            <w:r w:rsidRPr="00AC2C8D">
              <w:rPr>
                <w:rFonts w:eastAsia="Calibri"/>
                <w:color w:val="FF0000"/>
                <w:sz w:val="16"/>
                <w:szCs w:val="16"/>
              </w:rPr>
              <w:t>• spell words (with known graphemes) by identifying the phonemes and representing the phonemes with graphemes (e.g. in, cat, pot).</w:t>
            </w:r>
          </w:p>
        </w:tc>
        <w:tc>
          <w:tcPr>
            <w:tcW w:w="4346" w:type="dxa"/>
          </w:tcPr>
          <w:p w14:paraId="42E5610B" w14:textId="77777777" w:rsidR="004644A4" w:rsidRDefault="004644A4" w:rsidP="00C40472">
            <w:pPr>
              <w:jc w:val="center"/>
            </w:pPr>
            <w:r>
              <w:t>PIVATS Milestone P8</w:t>
            </w:r>
          </w:p>
          <w:p w14:paraId="74C8B2A4" w14:textId="77777777" w:rsidR="004644A4" w:rsidRDefault="004644A4" w:rsidP="00C40472">
            <w:pPr>
              <w:jc w:val="center"/>
            </w:pPr>
          </w:p>
          <w:p w14:paraId="527A4100" w14:textId="77777777" w:rsidR="004644A4" w:rsidRPr="00000537" w:rsidRDefault="004644A4" w:rsidP="00000537">
            <w:pPr>
              <w:autoSpaceDE w:val="0"/>
              <w:autoSpaceDN w:val="0"/>
              <w:adjustRightInd w:val="0"/>
              <w:jc w:val="both"/>
              <w:rPr>
                <w:rFonts w:ascii="ArialMT" w:hAnsi="ArialMT" w:cs="ArialMT"/>
                <w:b/>
                <w:color w:val="FF0000"/>
                <w:sz w:val="16"/>
                <w:szCs w:val="16"/>
              </w:rPr>
            </w:pPr>
            <w:r w:rsidRPr="00000537">
              <w:rPr>
                <w:rFonts w:ascii="ArialMT" w:hAnsi="ArialMT" w:cs="ArialMT"/>
                <w:b/>
                <w:color w:val="FF0000"/>
                <w:sz w:val="16"/>
                <w:szCs w:val="16"/>
              </w:rPr>
              <w:t>Standard 3</w:t>
            </w:r>
          </w:p>
          <w:p w14:paraId="371C8DEB" w14:textId="77777777" w:rsidR="004644A4" w:rsidRPr="00000537" w:rsidRDefault="004644A4" w:rsidP="00000537">
            <w:pPr>
              <w:autoSpaceDE w:val="0"/>
              <w:autoSpaceDN w:val="0"/>
              <w:adjustRightInd w:val="0"/>
              <w:jc w:val="both"/>
              <w:rPr>
                <w:rFonts w:ascii="ArialMT" w:hAnsi="ArialMT" w:cs="ArialMT"/>
                <w:b/>
                <w:color w:val="FF0000"/>
                <w:sz w:val="16"/>
                <w:szCs w:val="16"/>
              </w:rPr>
            </w:pPr>
            <w:r w:rsidRPr="00000537">
              <w:rPr>
                <w:rFonts w:ascii="ArialMT" w:hAnsi="ArialMT" w:cs="ArialMT"/>
                <w:b/>
                <w:color w:val="FF0000"/>
                <w:sz w:val="16"/>
                <w:szCs w:val="16"/>
              </w:rPr>
              <w:t>The pupil can:</w:t>
            </w:r>
          </w:p>
          <w:p w14:paraId="5D7D3FF2" w14:textId="77777777" w:rsidR="004644A4" w:rsidRPr="00000537" w:rsidRDefault="004644A4" w:rsidP="00000537">
            <w:pPr>
              <w:autoSpaceDE w:val="0"/>
              <w:autoSpaceDN w:val="0"/>
              <w:adjustRightInd w:val="0"/>
              <w:jc w:val="both"/>
              <w:rPr>
                <w:rFonts w:ascii="ArialMT" w:hAnsi="ArialMT" w:cs="ArialMT"/>
                <w:color w:val="FF0000"/>
                <w:sz w:val="16"/>
                <w:szCs w:val="16"/>
              </w:rPr>
            </w:pPr>
            <w:r w:rsidRPr="00000537">
              <w:rPr>
                <w:rFonts w:ascii="ArialMT" w:hAnsi="ArialMT" w:cs="ArialMT"/>
                <w:b/>
                <w:color w:val="FF0000"/>
                <w:sz w:val="16"/>
                <w:szCs w:val="16"/>
              </w:rPr>
              <w:t xml:space="preserve">• </w:t>
            </w:r>
            <w:r w:rsidRPr="00000537">
              <w:rPr>
                <w:rFonts w:ascii="ArialMT" w:hAnsi="ArialMT" w:cs="ArialMT"/>
                <w:color w:val="FF0000"/>
                <w:sz w:val="16"/>
                <w:szCs w:val="16"/>
              </w:rPr>
              <w:t>identify how many objects there are in a group of up to 10 objects, recognising smaller groups on sight and counting the objects in larger groups up to 10.</w:t>
            </w:r>
          </w:p>
          <w:p w14:paraId="290AFD02" w14:textId="77777777" w:rsidR="004644A4" w:rsidRPr="00000537" w:rsidRDefault="004644A4" w:rsidP="00000537">
            <w:pPr>
              <w:autoSpaceDE w:val="0"/>
              <w:autoSpaceDN w:val="0"/>
              <w:adjustRightInd w:val="0"/>
              <w:jc w:val="both"/>
              <w:rPr>
                <w:rFonts w:ascii="ArialMT" w:hAnsi="ArialMT" w:cs="ArialMT"/>
                <w:color w:val="FF0000"/>
                <w:sz w:val="16"/>
                <w:szCs w:val="16"/>
              </w:rPr>
            </w:pPr>
            <w:r w:rsidRPr="00000537">
              <w:rPr>
                <w:rFonts w:ascii="ArialMT" w:hAnsi="ArialMT" w:cs="ArialMT"/>
                <w:color w:val="FF0000"/>
                <w:sz w:val="16"/>
                <w:szCs w:val="16"/>
              </w:rPr>
              <w:t>• demonstrate an understanding that the last number counted represents the total number of the count</w:t>
            </w:r>
          </w:p>
          <w:p w14:paraId="25990441" w14:textId="77777777" w:rsidR="004644A4" w:rsidRPr="00000537" w:rsidRDefault="004644A4" w:rsidP="00000537">
            <w:pPr>
              <w:autoSpaceDE w:val="0"/>
              <w:autoSpaceDN w:val="0"/>
              <w:adjustRightInd w:val="0"/>
              <w:jc w:val="both"/>
              <w:rPr>
                <w:rFonts w:ascii="ArialMT" w:hAnsi="ArialMT" w:cs="ArialMT"/>
                <w:color w:val="FF0000"/>
                <w:sz w:val="16"/>
                <w:szCs w:val="16"/>
              </w:rPr>
            </w:pPr>
            <w:r w:rsidRPr="00000537">
              <w:rPr>
                <w:rFonts w:ascii="ArialMT" w:hAnsi="ArialMT" w:cs="ArialMT"/>
                <w:color w:val="FF0000"/>
                <w:sz w:val="16"/>
                <w:szCs w:val="16"/>
              </w:rPr>
              <w:t>• use real-life materials (e.g. apples or crayons) to add and subtract 1 from a group of objects and indicate how many are now present</w:t>
            </w:r>
          </w:p>
          <w:p w14:paraId="7A44F2DF" w14:textId="77777777" w:rsidR="004644A4" w:rsidRDefault="004644A4" w:rsidP="00552B16">
            <w:r w:rsidRPr="00000537">
              <w:rPr>
                <w:rFonts w:ascii="ArialMT" w:hAnsi="ArialMT" w:cs="ArialMT"/>
                <w:color w:val="FF0000"/>
                <w:sz w:val="16"/>
                <w:szCs w:val="16"/>
              </w:rPr>
              <w:t>• copy and continue more advanced patterns using real-life materials (e.g. apple, apple, orange, apple, apple, orange, etc</w:t>
            </w:r>
          </w:p>
        </w:tc>
      </w:tr>
      <w:tr w:rsidR="004644A4" w14:paraId="595CE5F2" w14:textId="77777777" w:rsidTr="004644A4">
        <w:tc>
          <w:tcPr>
            <w:tcW w:w="2126" w:type="dxa"/>
          </w:tcPr>
          <w:p w14:paraId="54D382F7" w14:textId="77777777" w:rsidR="004644A4" w:rsidRDefault="004644A4" w:rsidP="00C40472">
            <w:pPr>
              <w:jc w:val="center"/>
            </w:pPr>
            <w:r>
              <w:t>Standard 2</w:t>
            </w:r>
          </w:p>
        </w:tc>
        <w:tc>
          <w:tcPr>
            <w:tcW w:w="4345" w:type="dxa"/>
          </w:tcPr>
          <w:p w14:paraId="51541219" w14:textId="77777777" w:rsidR="004644A4" w:rsidRDefault="004644A4" w:rsidP="00C40472">
            <w:pPr>
              <w:jc w:val="center"/>
            </w:pPr>
            <w:r>
              <w:t>PIVATS Milestone P7</w:t>
            </w:r>
          </w:p>
          <w:p w14:paraId="21473727" w14:textId="77777777" w:rsidR="004644A4" w:rsidRDefault="004644A4" w:rsidP="00C40472">
            <w:pPr>
              <w:jc w:val="center"/>
            </w:pPr>
          </w:p>
          <w:p w14:paraId="5140B0CE" w14:textId="77777777" w:rsidR="00A16F49" w:rsidRPr="00A16F49" w:rsidRDefault="00A16F49" w:rsidP="00A16F49">
            <w:pPr>
              <w:spacing w:after="0" w:line="240" w:lineRule="auto"/>
              <w:rPr>
                <w:b/>
                <w:bCs/>
                <w:color w:val="FF0000"/>
                <w:sz w:val="16"/>
                <w:szCs w:val="16"/>
              </w:rPr>
            </w:pPr>
            <w:r w:rsidRPr="00A16F49">
              <w:rPr>
                <w:b/>
                <w:bCs/>
                <w:color w:val="FF0000"/>
                <w:sz w:val="16"/>
                <w:szCs w:val="16"/>
              </w:rPr>
              <w:t>Word reading</w:t>
            </w:r>
          </w:p>
          <w:p w14:paraId="39CBA05C" w14:textId="77777777" w:rsidR="00A16F49" w:rsidRPr="00A16F49" w:rsidRDefault="00A16F49" w:rsidP="00A16F49">
            <w:pPr>
              <w:rPr>
                <w:color w:val="FF0000"/>
                <w:sz w:val="16"/>
                <w:szCs w:val="16"/>
              </w:rPr>
            </w:pPr>
            <w:r w:rsidRPr="00A16F49">
              <w:rPr>
                <w:color w:val="FF0000"/>
                <w:sz w:val="16"/>
                <w:szCs w:val="16"/>
              </w:rPr>
              <w:t>The pupil can:</w:t>
            </w:r>
          </w:p>
          <w:p w14:paraId="53D3B4E0" w14:textId="77777777" w:rsidR="00A16F49" w:rsidRPr="00A16F49" w:rsidRDefault="00A16F49" w:rsidP="00A16F49">
            <w:pPr>
              <w:numPr>
                <w:ilvl w:val="0"/>
                <w:numId w:val="8"/>
              </w:numPr>
              <w:rPr>
                <w:color w:val="FF0000"/>
                <w:sz w:val="16"/>
                <w:szCs w:val="16"/>
              </w:rPr>
            </w:pPr>
            <w:r w:rsidRPr="00A16F49">
              <w:rPr>
                <w:color w:val="FF0000"/>
                <w:sz w:val="16"/>
                <w:szCs w:val="16"/>
              </w:rPr>
              <w:t>say a single sound for at least 10 graphemes</w:t>
            </w:r>
          </w:p>
          <w:p w14:paraId="7BCECBD7" w14:textId="77777777" w:rsidR="00A16F49" w:rsidRPr="00A16F49" w:rsidRDefault="00A16F49" w:rsidP="00A16F49">
            <w:pPr>
              <w:numPr>
                <w:ilvl w:val="0"/>
                <w:numId w:val="8"/>
              </w:numPr>
              <w:rPr>
                <w:color w:val="FF0000"/>
                <w:sz w:val="16"/>
                <w:szCs w:val="16"/>
              </w:rPr>
            </w:pPr>
            <w:r w:rsidRPr="00A16F49">
              <w:rPr>
                <w:color w:val="FF0000"/>
                <w:sz w:val="16"/>
                <w:szCs w:val="16"/>
              </w:rPr>
              <w:t>read words by blending sounds with known graphemes, with help from their teacher</w:t>
            </w:r>
          </w:p>
          <w:p w14:paraId="476EE879" w14:textId="77777777" w:rsidR="00A16F49" w:rsidRDefault="00A16F49" w:rsidP="00A16F49">
            <w:pPr>
              <w:rPr>
                <w:color w:val="FF0000"/>
                <w:sz w:val="16"/>
                <w:szCs w:val="16"/>
              </w:rPr>
            </w:pPr>
            <w:r w:rsidRPr="00A16F49">
              <w:rPr>
                <w:color w:val="FF0000"/>
                <w:sz w:val="16"/>
                <w:szCs w:val="16"/>
              </w:rPr>
              <w:t>At Standard 2 only, teachers can consider the small number of pupils who can read words as ‘sight words’ to have met the word reading statements.</w:t>
            </w:r>
          </w:p>
          <w:p w14:paraId="465808FE" w14:textId="77777777" w:rsidR="00A16F49" w:rsidRPr="00A16F49" w:rsidRDefault="00A16F49" w:rsidP="00A16F49">
            <w:pPr>
              <w:rPr>
                <w:color w:val="FF0000"/>
                <w:sz w:val="16"/>
                <w:szCs w:val="16"/>
              </w:rPr>
            </w:pPr>
          </w:p>
          <w:p w14:paraId="04D93D0E" w14:textId="77777777" w:rsidR="00A16F49" w:rsidRPr="00A16F49" w:rsidRDefault="00A16F49" w:rsidP="00A16F49">
            <w:pPr>
              <w:rPr>
                <w:b/>
                <w:bCs/>
                <w:color w:val="FF0000"/>
                <w:sz w:val="16"/>
                <w:szCs w:val="16"/>
              </w:rPr>
            </w:pPr>
            <w:r w:rsidRPr="00A16F49">
              <w:rPr>
                <w:b/>
                <w:bCs/>
                <w:color w:val="FF0000"/>
                <w:sz w:val="16"/>
                <w:szCs w:val="16"/>
              </w:rPr>
              <w:t>Language comprehension</w:t>
            </w:r>
          </w:p>
          <w:p w14:paraId="1D08066C" w14:textId="77777777" w:rsidR="00A16F49" w:rsidRPr="00A16F49" w:rsidRDefault="00A16F49" w:rsidP="00A16F49">
            <w:pPr>
              <w:rPr>
                <w:color w:val="FF0000"/>
                <w:sz w:val="16"/>
                <w:szCs w:val="16"/>
              </w:rPr>
            </w:pPr>
            <w:r w:rsidRPr="00A16F49">
              <w:rPr>
                <w:color w:val="FF0000"/>
                <w:sz w:val="16"/>
                <w:szCs w:val="16"/>
              </w:rPr>
              <w:t>In a familiar story or rhyme, the pupil can, when being read to by an adult (one-to-one or in a small group):</w:t>
            </w:r>
          </w:p>
          <w:p w14:paraId="57EB29E3" w14:textId="77777777" w:rsidR="00A16F49" w:rsidRPr="00A16F49" w:rsidRDefault="00A16F49" w:rsidP="00A16F49">
            <w:pPr>
              <w:numPr>
                <w:ilvl w:val="0"/>
                <w:numId w:val="9"/>
              </w:numPr>
              <w:rPr>
                <w:color w:val="FF0000"/>
                <w:sz w:val="16"/>
                <w:szCs w:val="16"/>
              </w:rPr>
            </w:pPr>
            <w:r w:rsidRPr="00A16F49">
              <w:rPr>
                <w:color w:val="FF0000"/>
                <w:sz w:val="16"/>
                <w:szCs w:val="16"/>
              </w:rPr>
              <w:t>demonstrate understanding – for example, by answering questions such as ‘Where is he/she/it?’, ‘What is this?’, ‘Who is this?’, ‘What is he/she doing?’</w:t>
            </w:r>
          </w:p>
          <w:p w14:paraId="73B2BC55" w14:textId="77777777" w:rsidR="00A16F49" w:rsidRPr="00A16F49" w:rsidRDefault="00A16F49" w:rsidP="00A16F49">
            <w:pPr>
              <w:numPr>
                <w:ilvl w:val="0"/>
                <w:numId w:val="9"/>
              </w:numPr>
              <w:rPr>
                <w:color w:val="FF0000"/>
                <w:sz w:val="16"/>
                <w:szCs w:val="16"/>
              </w:rPr>
            </w:pPr>
            <w:r w:rsidRPr="00A16F49">
              <w:rPr>
                <w:color w:val="FF0000"/>
                <w:sz w:val="16"/>
                <w:szCs w:val="16"/>
              </w:rPr>
              <w:t>join in with predictable phrases or refrains</w:t>
            </w:r>
          </w:p>
          <w:p w14:paraId="4AB451CE" w14:textId="55AD8DA6" w:rsidR="00801B58" w:rsidRPr="00A16F49" w:rsidRDefault="00801B58" w:rsidP="006420AB">
            <w:pPr>
              <w:rPr>
                <w:color w:val="FF0000"/>
                <w:sz w:val="16"/>
                <w:szCs w:val="16"/>
              </w:rPr>
            </w:pPr>
          </w:p>
        </w:tc>
        <w:tc>
          <w:tcPr>
            <w:tcW w:w="4346" w:type="dxa"/>
          </w:tcPr>
          <w:p w14:paraId="02B31857" w14:textId="77777777" w:rsidR="004644A4" w:rsidRDefault="004644A4" w:rsidP="00C40472">
            <w:pPr>
              <w:jc w:val="center"/>
            </w:pPr>
            <w:r>
              <w:t>PIVATS Milestone P7</w:t>
            </w:r>
          </w:p>
          <w:p w14:paraId="2BB9868B" w14:textId="77777777" w:rsidR="004644A4" w:rsidRDefault="004644A4" w:rsidP="00C40472">
            <w:pPr>
              <w:jc w:val="center"/>
            </w:pPr>
          </w:p>
          <w:p w14:paraId="076B3A2D" w14:textId="77777777" w:rsidR="004644A4" w:rsidRPr="00C151ED" w:rsidRDefault="004644A4" w:rsidP="00C151ED">
            <w:pPr>
              <w:autoSpaceDE w:val="0"/>
              <w:autoSpaceDN w:val="0"/>
              <w:adjustRightInd w:val="0"/>
              <w:jc w:val="both"/>
              <w:rPr>
                <w:rFonts w:ascii="Futura-Bold" w:eastAsia="Calibri" w:hAnsi="Futura-Bold" w:cs="Futura-Bold"/>
                <w:b/>
                <w:bCs/>
                <w:color w:val="FF0000"/>
                <w:sz w:val="16"/>
                <w:szCs w:val="16"/>
              </w:rPr>
            </w:pPr>
            <w:r w:rsidRPr="00C151ED">
              <w:rPr>
                <w:rFonts w:ascii="Futura-Bold" w:eastAsia="Calibri" w:hAnsi="Futura-Bold" w:cs="Futura-Bold"/>
                <w:b/>
                <w:bCs/>
                <w:color w:val="FF0000"/>
                <w:sz w:val="16"/>
                <w:szCs w:val="16"/>
              </w:rPr>
              <w:t>Standard 2</w:t>
            </w:r>
          </w:p>
          <w:p w14:paraId="37A372E4" w14:textId="77777777" w:rsidR="004644A4" w:rsidRPr="00C151ED" w:rsidRDefault="004644A4" w:rsidP="00C151ED">
            <w:pPr>
              <w:autoSpaceDE w:val="0"/>
              <w:autoSpaceDN w:val="0"/>
              <w:adjustRightInd w:val="0"/>
              <w:jc w:val="both"/>
              <w:rPr>
                <w:color w:val="FF0000"/>
                <w:sz w:val="16"/>
                <w:szCs w:val="16"/>
              </w:rPr>
            </w:pPr>
            <w:r w:rsidRPr="00C151ED">
              <w:rPr>
                <w:b/>
                <w:bCs/>
                <w:color w:val="FF0000"/>
                <w:sz w:val="16"/>
                <w:szCs w:val="16"/>
              </w:rPr>
              <w:t xml:space="preserve">Composition </w:t>
            </w:r>
          </w:p>
          <w:p w14:paraId="147B648E" w14:textId="77777777" w:rsidR="004644A4" w:rsidRPr="00C151ED" w:rsidRDefault="004644A4" w:rsidP="00C151ED">
            <w:pPr>
              <w:autoSpaceDE w:val="0"/>
              <w:autoSpaceDN w:val="0"/>
              <w:adjustRightInd w:val="0"/>
              <w:jc w:val="both"/>
              <w:rPr>
                <w:color w:val="FF0000"/>
                <w:sz w:val="16"/>
                <w:szCs w:val="16"/>
              </w:rPr>
            </w:pPr>
            <w:r w:rsidRPr="00C151ED">
              <w:rPr>
                <w:color w:val="FF0000"/>
                <w:sz w:val="16"/>
                <w:szCs w:val="16"/>
              </w:rPr>
              <w:t xml:space="preserve">The pupil can: </w:t>
            </w:r>
          </w:p>
          <w:p w14:paraId="5CCD5940" w14:textId="77777777" w:rsidR="004644A4" w:rsidRPr="00C151ED" w:rsidRDefault="004644A4" w:rsidP="00C151ED">
            <w:pPr>
              <w:autoSpaceDE w:val="0"/>
              <w:autoSpaceDN w:val="0"/>
              <w:adjustRightInd w:val="0"/>
              <w:jc w:val="both"/>
              <w:rPr>
                <w:color w:val="FF0000"/>
                <w:sz w:val="16"/>
                <w:szCs w:val="16"/>
              </w:rPr>
            </w:pPr>
            <w:r w:rsidRPr="00C151ED">
              <w:rPr>
                <w:color w:val="FF0000"/>
                <w:sz w:val="16"/>
                <w:szCs w:val="16"/>
              </w:rPr>
              <w:t xml:space="preserve">• say a clause to complete a sentence that is said aloud (e.g. ‘When we went to the beach today, … we ate ice cream / I played in the sand / it was hot’). </w:t>
            </w:r>
          </w:p>
          <w:p w14:paraId="4CE5D8E5" w14:textId="77777777" w:rsidR="004644A4" w:rsidRPr="00C151ED" w:rsidRDefault="004644A4" w:rsidP="00C151ED">
            <w:pPr>
              <w:autoSpaceDE w:val="0"/>
              <w:autoSpaceDN w:val="0"/>
              <w:adjustRightInd w:val="0"/>
              <w:jc w:val="both"/>
              <w:rPr>
                <w:color w:val="FF0000"/>
                <w:sz w:val="16"/>
                <w:szCs w:val="16"/>
              </w:rPr>
            </w:pPr>
          </w:p>
          <w:p w14:paraId="28BEB191" w14:textId="77777777" w:rsidR="004644A4" w:rsidRPr="00C151ED" w:rsidRDefault="004644A4" w:rsidP="00C151ED">
            <w:pPr>
              <w:autoSpaceDE w:val="0"/>
              <w:autoSpaceDN w:val="0"/>
              <w:adjustRightInd w:val="0"/>
              <w:jc w:val="both"/>
              <w:rPr>
                <w:color w:val="FF0000"/>
                <w:sz w:val="16"/>
                <w:szCs w:val="16"/>
              </w:rPr>
            </w:pPr>
            <w:r w:rsidRPr="00C151ED">
              <w:rPr>
                <w:b/>
                <w:bCs/>
                <w:color w:val="FF0000"/>
                <w:sz w:val="16"/>
                <w:szCs w:val="16"/>
              </w:rPr>
              <w:t xml:space="preserve">Transcription </w:t>
            </w:r>
          </w:p>
          <w:p w14:paraId="36AEE27D" w14:textId="77777777" w:rsidR="004644A4" w:rsidRPr="00C151ED" w:rsidRDefault="004644A4" w:rsidP="00C151ED">
            <w:pPr>
              <w:autoSpaceDE w:val="0"/>
              <w:autoSpaceDN w:val="0"/>
              <w:adjustRightInd w:val="0"/>
              <w:jc w:val="both"/>
              <w:rPr>
                <w:color w:val="FF0000"/>
                <w:sz w:val="16"/>
                <w:szCs w:val="16"/>
              </w:rPr>
            </w:pPr>
            <w:r w:rsidRPr="00C151ED">
              <w:rPr>
                <w:color w:val="FF0000"/>
                <w:sz w:val="16"/>
                <w:szCs w:val="16"/>
              </w:rPr>
              <w:t xml:space="preserve">The pupil can: </w:t>
            </w:r>
          </w:p>
          <w:p w14:paraId="6E33B4F1" w14:textId="77777777" w:rsidR="004644A4" w:rsidRPr="00C151ED" w:rsidRDefault="004644A4" w:rsidP="00C151ED">
            <w:pPr>
              <w:autoSpaceDE w:val="0"/>
              <w:autoSpaceDN w:val="0"/>
              <w:adjustRightInd w:val="0"/>
              <w:jc w:val="both"/>
              <w:rPr>
                <w:color w:val="FF0000"/>
                <w:sz w:val="16"/>
                <w:szCs w:val="16"/>
              </w:rPr>
            </w:pPr>
            <w:r w:rsidRPr="00C151ED">
              <w:rPr>
                <w:color w:val="FF0000"/>
                <w:sz w:val="16"/>
                <w:szCs w:val="16"/>
              </w:rPr>
              <w:t xml:space="preserve">• form correctly most of the 10+ lower-case letters in Standard 2 of English language comprehension and reading </w:t>
            </w:r>
          </w:p>
          <w:p w14:paraId="50B17218" w14:textId="77777777" w:rsidR="004644A4" w:rsidRPr="00C151ED" w:rsidRDefault="004644A4" w:rsidP="00C151ED">
            <w:pPr>
              <w:autoSpaceDE w:val="0"/>
              <w:autoSpaceDN w:val="0"/>
              <w:adjustRightInd w:val="0"/>
              <w:jc w:val="both"/>
              <w:rPr>
                <w:color w:val="FF0000"/>
                <w:sz w:val="16"/>
                <w:szCs w:val="16"/>
              </w:rPr>
            </w:pPr>
            <w:r w:rsidRPr="00C151ED">
              <w:rPr>
                <w:color w:val="FF0000"/>
                <w:sz w:val="16"/>
                <w:szCs w:val="16"/>
              </w:rPr>
              <w:t xml:space="preserve">• identify or write these 10+ graphemes on hearing corresponding phonemes. </w:t>
            </w:r>
          </w:p>
          <w:p w14:paraId="4272D5F7" w14:textId="77777777" w:rsidR="004644A4" w:rsidRDefault="004644A4" w:rsidP="00C40472">
            <w:pPr>
              <w:jc w:val="center"/>
            </w:pPr>
          </w:p>
        </w:tc>
        <w:tc>
          <w:tcPr>
            <w:tcW w:w="4346" w:type="dxa"/>
          </w:tcPr>
          <w:p w14:paraId="4A873700" w14:textId="77777777" w:rsidR="004644A4" w:rsidRDefault="004644A4" w:rsidP="00C40472">
            <w:pPr>
              <w:jc w:val="center"/>
            </w:pPr>
            <w:r>
              <w:t>PIVATS Milestone P6/7</w:t>
            </w:r>
          </w:p>
          <w:p w14:paraId="4055E5C6" w14:textId="77777777" w:rsidR="004644A4" w:rsidRDefault="004644A4" w:rsidP="00C40472">
            <w:pPr>
              <w:jc w:val="center"/>
            </w:pPr>
          </w:p>
          <w:p w14:paraId="3A5CB08D" w14:textId="77777777" w:rsidR="004644A4" w:rsidRPr="00000537" w:rsidRDefault="004644A4" w:rsidP="00000537">
            <w:pPr>
              <w:autoSpaceDE w:val="0"/>
              <w:autoSpaceDN w:val="0"/>
              <w:adjustRightInd w:val="0"/>
              <w:jc w:val="both"/>
              <w:rPr>
                <w:b/>
                <w:color w:val="FF0000"/>
                <w:sz w:val="16"/>
                <w:szCs w:val="16"/>
              </w:rPr>
            </w:pPr>
            <w:r w:rsidRPr="00000537">
              <w:rPr>
                <w:b/>
                <w:color w:val="FF0000"/>
                <w:sz w:val="16"/>
                <w:szCs w:val="16"/>
              </w:rPr>
              <w:t>Standard 2</w:t>
            </w:r>
          </w:p>
          <w:p w14:paraId="10EDDFFA" w14:textId="77777777" w:rsidR="004644A4" w:rsidRPr="00000537" w:rsidRDefault="004644A4" w:rsidP="00000537">
            <w:pPr>
              <w:autoSpaceDE w:val="0"/>
              <w:autoSpaceDN w:val="0"/>
              <w:adjustRightInd w:val="0"/>
              <w:jc w:val="both"/>
              <w:rPr>
                <w:color w:val="FF0000"/>
                <w:sz w:val="16"/>
                <w:szCs w:val="16"/>
              </w:rPr>
            </w:pPr>
            <w:r w:rsidRPr="00000537">
              <w:rPr>
                <w:color w:val="FF0000"/>
                <w:sz w:val="16"/>
                <w:szCs w:val="16"/>
              </w:rPr>
              <w:t>The pupil can:</w:t>
            </w:r>
          </w:p>
          <w:p w14:paraId="10B629A1" w14:textId="77777777" w:rsidR="004644A4" w:rsidRPr="00000537" w:rsidRDefault="004644A4" w:rsidP="00000537">
            <w:pPr>
              <w:autoSpaceDE w:val="0"/>
              <w:autoSpaceDN w:val="0"/>
              <w:adjustRightInd w:val="0"/>
              <w:jc w:val="both"/>
              <w:rPr>
                <w:color w:val="FF0000"/>
                <w:sz w:val="16"/>
                <w:szCs w:val="16"/>
              </w:rPr>
            </w:pPr>
            <w:r w:rsidRPr="00000537">
              <w:rPr>
                <w:color w:val="FF0000"/>
                <w:sz w:val="16"/>
                <w:szCs w:val="16"/>
              </w:rPr>
              <w:t>• identify the big or small object from a selection of two</w:t>
            </w:r>
          </w:p>
          <w:p w14:paraId="3767B49E" w14:textId="77777777" w:rsidR="004644A4" w:rsidRPr="00000537" w:rsidRDefault="004644A4" w:rsidP="00000537">
            <w:pPr>
              <w:autoSpaceDE w:val="0"/>
              <w:autoSpaceDN w:val="0"/>
              <w:adjustRightInd w:val="0"/>
              <w:jc w:val="both"/>
              <w:rPr>
                <w:color w:val="FF0000"/>
                <w:sz w:val="16"/>
                <w:szCs w:val="16"/>
              </w:rPr>
            </w:pPr>
            <w:r w:rsidRPr="00000537">
              <w:rPr>
                <w:color w:val="FF0000"/>
                <w:sz w:val="16"/>
                <w:szCs w:val="16"/>
              </w:rPr>
              <w:t>• sort objects according to a stated characteristic (e.g. group all the small balls together, sort the shapes into triangles and circles)</w:t>
            </w:r>
          </w:p>
          <w:p w14:paraId="2088F4E8" w14:textId="77777777" w:rsidR="004644A4" w:rsidRPr="00000537" w:rsidRDefault="004644A4" w:rsidP="00000537">
            <w:pPr>
              <w:autoSpaceDE w:val="0"/>
              <w:autoSpaceDN w:val="0"/>
              <w:adjustRightInd w:val="0"/>
              <w:jc w:val="both"/>
              <w:rPr>
                <w:color w:val="FF0000"/>
                <w:sz w:val="16"/>
                <w:szCs w:val="16"/>
              </w:rPr>
            </w:pPr>
            <w:r w:rsidRPr="00000537">
              <w:rPr>
                <w:color w:val="FF0000"/>
                <w:sz w:val="16"/>
                <w:szCs w:val="16"/>
              </w:rPr>
              <w:t>• say the number names to 5 in the correct order (e.g. in a song or by joining in with the teacher)</w:t>
            </w:r>
          </w:p>
          <w:p w14:paraId="41282426" w14:textId="77777777" w:rsidR="004644A4" w:rsidRPr="00000537" w:rsidRDefault="004644A4" w:rsidP="00000537">
            <w:pPr>
              <w:autoSpaceDE w:val="0"/>
              <w:autoSpaceDN w:val="0"/>
              <w:adjustRightInd w:val="0"/>
              <w:jc w:val="both"/>
              <w:rPr>
                <w:color w:val="FF0000"/>
                <w:sz w:val="16"/>
                <w:szCs w:val="16"/>
              </w:rPr>
            </w:pPr>
            <w:r w:rsidRPr="00000537">
              <w:rPr>
                <w:color w:val="FF0000"/>
                <w:sz w:val="16"/>
                <w:szCs w:val="16"/>
              </w:rPr>
              <w:t>• demonstrate an understanding of the concept of numbers up to 5 by putting together the right number of objects when asked</w:t>
            </w:r>
          </w:p>
          <w:p w14:paraId="3BFFA4AA" w14:textId="77777777" w:rsidR="004644A4" w:rsidRDefault="004644A4" w:rsidP="00E556DF">
            <w:r w:rsidRPr="00000537">
              <w:rPr>
                <w:color w:val="FF0000"/>
                <w:sz w:val="16"/>
                <w:szCs w:val="16"/>
              </w:rPr>
              <w:t>• copy and continue simple patterns using real-life materials (e.g. apple, orange, apple, orange, etc.).</w:t>
            </w:r>
          </w:p>
        </w:tc>
      </w:tr>
      <w:tr w:rsidR="004644A4" w14:paraId="7E45F205" w14:textId="77777777" w:rsidTr="004644A4">
        <w:tc>
          <w:tcPr>
            <w:tcW w:w="2126" w:type="dxa"/>
          </w:tcPr>
          <w:p w14:paraId="5BEE6D19" w14:textId="77777777" w:rsidR="004644A4" w:rsidRDefault="004644A4" w:rsidP="00C40472">
            <w:pPr>
              <w:jc w:val="center"/>
            </w:pPr>
            <w:r>
              <w:t>Standard 1</w:t>
            </w:r>
          </w:p>
        </w:tc>
        <w:tc>
          <w:tcPr>
            <w:tcW w:w="4345" w:type="dxa"/>
          </w:tcPr>
          <w:p w14:paraId="64DC3F68" w14:textId="77777777" w:rsidR="004644A4" w:rsidRDefault="004644A4" w:rsidP="00C40472">
            <w:pPr>
              <w:jc w:val="center"/>
            </w:pPr>
            <w:r>
              <w:t>PIVATS Milestone P5</w:t>
            </w:r>
          </w:p>
          <w:p w14:paraId="70796520" w14:textId="77777777" w:rsidR="004644A4" w:rsidRPr="00D81879" w:rsidRDefault="004644A4" w:rsidP="00D81879">
            <w:pPr>
              <w:jc w:val="both"/>
              <w:rPr>
                <w:rFonts w:eastAsia="Calibri"/>
                <w:b/>
                <w:bCs/>
                <w:iCs/>
                <w:sz w:val="16"/>
                <w:szCs w:val="16"/>
              </w:rPr>
            </w:pPr>
          </w:p>
          <w:p w14:paraId="5DD7A72B" w14:textId="77777777" w:rsidR="003B1B71" w:rsidRPr="003B1B71" w:rsidRDefault="003B1B71" w:rsidP="003B1B71">
            <w:pPr>
              <w:spacing w:after="0" w:line="240" w:lineRule="auto"/>
              <w:contextualSpacing/>
              <w:jc w:val="both"/>
              <w:rPr>
                <w:b/>
                <w:bCs/>
                <w:color w:val="FF0000"/>
                <w:sz w:val="16"/>
                <w:szCs w:val="16"/>
              </w:rPr>
            </w:pPr>
            <w:r w:rsidRPr="003B1B71">
              <w:rPr>
                <w:b/>
                <w:bCs/>
                <w:color w:val="FF0000"/>
                <w:sz w:val="16"/>
                <w:szCs w:val="16"/>
              </w:rPr>
              <w:t>Language comprehension</w:t>
            </w:r>
          </w:p>
          <w:p w14:paraId="35351422" w14:textId="77777777" w:rsidR="003B1B71" w:rsidRPr="003B1B71" w:rsidRDefault="003B1B71" w:rsidP="003B1B71">
            <w:pPr>
              <w:contextualSpacing/>
              <w:jc w:val="both"/>
              <w:rPr>
                <w:color w:val="FF0000"/>
                <w:sz w:val="16"/>
                <w:szCs w:val="16"/>
              </w:rPr>
            </w:pPr>
            <w:r w:rsidRPr="003B1B71">
              <w:rPr>
                <w:color w:val="FF0000"/>
                <w:sz w:val="16"/>
                <w:szCs w:val="16"/>
              </w:rPr>
              <w:t>In a familiar story or rhyme, the pupil can, when being read to by an adult (one-to-one or in a small group):</w:t>
            </w:r>
          </w:p>
          <w:p w14:paraId="50522B53" w14:textId="77777777" w:rsidR="003B1B71" w:rsidRPr="003B1B71" w:rsidRDefault="003B1B71" w:rsidP="003B1B71">
            <w:pPr>
              <w:numPr>
                <w:ilvl w:val="0"/>
                <w:numId w:val="7"/>
              </w:numPr>
              <w:contextualSpacing/>
              <w:jc w:val="both"/>
              <w:rPr>
                <w:color w:val="FF0000"/>
                <w:sz w:val="16"/>
                <w:szCs w:val="16"/>
              </w:rPr>
            </w:pPr>
            <w:r w:rsidRPr="003B1B71">
              <w:rPr>
                <w:color w:val="FF0000"/>
                <w:sz w:val="16"/>
                <w:szCs w:val="16"/>
              </w:rPr>
              <w:t>correctly indicate pictures of characters and objects in response to questions such as ‘Where is (the)…?’</w:t>
            </w:r>
          </w:p>
          <w:p w14:paraId="7B54FA39" w14:textId="77777777" w:rsidR="003B1B71" w:rsidRPr="003B1B71" w:rsidRDefault="003B1B71" w:rsidP="003B1B71">
            <w:pPr>
              <w:numPr>
                <w:ilvl w:val="0"/>
                <w:numId w:val="7"/>
              </w:numPr>
              <w:contextualSpacing/>
              <w:jc w:val="both"/>
              <w:rPr>
                <w:color w:val="FF0000"/>
                <w:sz w:val="16"/>
                <w:szCs w:val="16"/>
              </w:rPr>
            </w:pPr>
            <w:r w:rsidRPr="003B1B71">
              <w:rPr>
                <w:color w:val="FF0000"/>
                <w:sz w:val="16"/>
                <w:szCs w:val="16"/>
              </w:rPr>
              <w:t>show anticipation about what is going to happen – for example, by turning the page</w:t>
            </w:r>
          </w:p>
          <w:p w14:paraId="06104C34" w14:textId="77777777" w:rsidR="003B1B71" w:rsidRPr="003B1B71" w:rsidRDefault="003B1B71" w:rsidP="003B1B71">
            <w:pPr>
              <w:numPr>
                <w:ilvl w:val="0"/>
                <w:numId w:val="7"/>
              </w:numPr>
              <w:contextualSpacing/>
              <w:jc w:val="both"/>
              <w:rPr>
                <w:color w:val="FF0000"/>
                <w:sz w:val="16"/>
                <w:szCs w:val="16"/>
              </w:rPr>
            </w:pPr>
            <w:r w:rsidRPr="003B1B71">
              <w:rPr>
                <w:color w:val="FF0000"/>
                <w:sz w:val="16"/>
                <w:szCs w:val="16"/>
              </w:rPr>
              <w:lastRenderedPageBreak/>
              <w:t>join in with some actions or repeat some words, rhymes and phrases when prompted</w:t>
            </w:r>
          </w:p>
          <w:p w14:paraId="0609F7BC" w14:textId="41DDE429" w:rsidR="004644A4" w:rsidRPr="003B1B71" w:rsidRDefault="004644A4" w:rsidP="003B1B71">
            <w:pPr>
              <w:contextualSpacing/>
              <w:jc w:val="both"/>
              <w:rPr>
                <w:color w:val="FF0000"/>
                <w:sz w:val="16"/>
                <w:szCs w:val="16"/>
              </w:rPr>
            </w:pPr>
          </w:p>
        </w:tc>
        <w:tc>
          <w:tcPr>
            <w:tcW w:w="4346" w:type="dxa"/>
          </w:tcPr>
          <w:p w14:paraId="47719D8B" w14:textId="77777777" w:rsidR="004644A4" w:rsidRDefault="004644A4" w:rsidP="00C40472">
            <w:pPr>
              <w:jc w:val="center"/>
            </w:pPr>
            <w:r>
              <w:lastRenderedPageBreak/>
              <w:t>PIVATS Milestone P5</w:t>
            </w:r>
          </w:p>
          <w:p w14:paraId="6CB5CAD0" w14:textId="77777777" w:rsidR="004644A4" w:rsidRDefault="004644A4" w:rsidP="00C151ED">
            <w:pPr>
              <w:jc w:val="both"/>
              <w:rPr>
                <w:rFonts w:ascii="Futura-Bold" w:eastAsia="Calibri" w:hAnsi="Futura-Bold" w:cs="Futura-Bold"/>
                <w:b/>
                <w:bCs/>
                <w:iCs/>
                <w:color w:val="FF0000"/>
                <w:sz w:val="16"/>
                <w:szCs w:val="16"/>
              </w:rPr>
            </w:pPr>
          </w:p>
          <w:p w14:paraId="15328E4B" w14:textId="77777777" w:rsidR="004644A4" w:rsidRPr="00C151ED" w:rsidRDefault="004644A4" w:rsidP="00C151ED">
            <w:pPr>
              <w:jc w:val="both"/>
              <w:rPr>
                <w:rFonts w:ascii="Futura-Bold" w:eastAsia="Calibri" w:hAnsi="Futura-Bold" w:cs="Futura-Bold"/>
                <w:b/>
                <w:bCs/>
                <w:iCs/>
                <w:color w:val="FF0000"/>
                <w:sz w:val="16"/>
                <w:szCs w:val="16"/>
              </w:rPr>
            </w:pPr>
            <w:r w:rsidRPr="00C151ED">
              <w:rPr>
                <w:rFonts w:ascii="Futura-Bold" w:eastAsia="Calibri" w:hAnsi="Futura-Bold" w:cs="Futura-Bold"/>
                <w:b/>
                <w:bCs/>
                <w:iCs/>
                <w:color w:val="FF0000"/>
                <w:sz w:val="16"/>
                <w:szCs w:val="16"/>
              </w:rPr>
              <w:t>Standard 1</w:t>
            </w:r>
          </w:p>
          <w:p w14:paraId="4F89891E" w14:textId="77777777" w:rsidR="004644A4" w:rsidRPr="00C151ED" w:rsidRDefault="004644A4" w:rsidP="00C151ED">
            <w:pPr>
              <w:jc w:val="both"/>
              <w:rPr>
                <w:rFonts w:eastAsia="Calibri" w:cs="Times New Roman"/>
                <w:b/>
                <w:color w:val="FF0000"/>
                <w:sz w:val="16"/>
                <w:szCs w:val="16"/>
              </w:rPr>
            </w:pPr>
            <w:r w:rsidRPr="00C151ED">
              <w:rPr>
                <w:rFonts w:eastAsia="Calibri" w:cs="Times New Roman"/>
                <w:b/>
                <w:color w:val="FF0000"/>
                <w:sz w:val="16"/>
                <w:szCs w:val="16"/>
              </w:rPr>
              <w:t>Composition</w:t>
            </w:r>
          </w:p>
          <w:p w14:paraId="6A5E34BD" w14:textId="77777777" w:rsidR="004644A4" w:rsidRPr="00C151ED" w:rsidRDefault="004644A4" w:rsidP="00C151ED">
            <w:pPr>
              <w:jc w:val="both"/>
              <w:rPr>
                <w:rFonts w:eastAsia="Calibri" w:cs="Times New Roman"/>
                <w:color w:val="FF0000"/>
                <w:sz w:val="16"/>
                <w:szCs w:val="16"/>
              </w:rPr>
            </w:pPr>
            <w:r w:rsidRPr="00C151ED">
              <w:rPr>
                <w:rFonts w:eastAsia="Calibri" w:cs="Times New Roman"/>
                <w:color w:val="FF0000"/>
                <w:sz w:val="16"/>
                <w:szCs w:val="16"/>
              </w:rPr>
              <w:t>The pupil can:</w:t>
            </w:r>
          </w:p>
          <w:p w14:paraId="3B1A25A1" w14:textId="5189B250" w:rsidR="004644A4" w:rsidRPr="00C151ED" w:rsidRDefault="004644A4" w:rsidP="00C151ED">
            <w:pPr>
              <w:jc w:val="both"/>
              <w:rPr>
                <w:rFonts w:eastAsia="Calibri" w:cs="Times New Roman"/>
                <w:color w:val="FF0000"/>
                <w:sz w:val="16"/>
                <w:szCs w:val="16"/>
              </w:rPr>
            </w:pPr>
            <w:r w:rsidRPr="00C151ED">
              <w:rPr>
                <w:rFonts w:eastAsia="Calibri" w:cs="Times New Roman"/>
                <w:color w:val="FF0000"/>
                <w:sz w:val="16"/>
                <w:szCs w:val="16"/>
              </w:rPr>
              <w:t>• say an appropriate word to complete a sentence when the adult</w:t>
            </w:r>
            <w:r w:rsidR="00A16B86">
              <w:rPr>
                <w:rFonts w:eastAsia="Calibri" w:cs="Times New Roman"/>
                <w:color w:val="FF0000"/>
                <w:sz w:val="16"/>
                <w:szCs w:val="16"/>
              </w:rPr>
              <w:t xml:space="preserve"> </w:t>
            </w:r>
            <w:r w:rsidRPr="00C151ED">
              <w:rPr>
                <w:rFonts w:eastAsia="Calibri" w:cs="Times New Roman"/>
                <w:color w:val="FF0000"/>
                <w:sz w:val="16"/>
                <w:szCs w:val="16"/>
              </w:rPr>
              <w:t>pauses (e.g. ‘We’re going to the…zoo/park/shop/beach’).</w:t>
            </w:r>
          </w:p>
          <w:p w14:paraId="75226BB3" w14:textId="77777777" w:rsidR="004644A4" w:rsidRPr="00C151ED" w:rsidRDefault="004644A4" w:rsidP="00C151ED">
            <w:pPr>
              <w:jc w:val="both"/>
              <w:rPr>
                <w:rFonts w:eastAsia="Calibri" w:cs="Times New Roman"/>
                <w:b/>
                <w:color w:val="FF0000"/>
                <w:sz w:val="16"/>
                <w:szCs w:val="16"/>
              </w:rPr>
            </w:pPr>
            <w:r w:rsidRPr="00C151ED">
              <w:rPr>
                <w:rFonts w:eastAsia="Calibri" w:cs="Times New Roman"/>
                <w:b/>
                <w:color w:val="FF0000"/>
                <w:sz w:val="16"/>
                <w:szCs w:val="16"/>
              </w:rPr>
              <w:t>Transcription</w:t>
            </w:r>
          </w:p>
          <w:p w14:paraId="448AA68A" w14:textId="77777777" w:rsidR="004644A4" w:rsidRPr="00C151ED" w:rsidRDefault="004644A4" w:rsidP="00C151ED">
            <w:pPr>
              <w:jc w:val="both"/>
              <w:rPr>
                <w:rFonts w:eastAsia="Calibri" w:cs="Times New Roman"/>
                <w:b/>
                <w:color w:val="FF0000"/>
                <w:sz w:val="16"/>
                <w:szCs w:val="16"/>
              </w:rPr>
            </w:pPr>
            <w:r w:rsidRPr="00C151ED">
              <w:rPr>
                <w:rFonts w:eastAsia="Calibri" w:cs="Times New Roman"/>
                <w:b/>
                <w:color w:val="FF0000"/>
                <w:sz w:val="16"/>
                <w:szCs w:val="16"/>
              </w:rPr>
              <w:t>The pupil can:</w:t>
            </w:r>
          </w:p>
          <w:p w14:paraId="1623E75C" w14:textId="77777777" w:rsidR="004644A4" w:rsidRDefault="004644A4" w:rsidP="00A16B86">
            <w:r w:rsidRPr="00C151ED">
              <w:rPr>
                <w:rFonts w:eastAsia="Calibri" w:cs="Times New Roman"/>
                <w:b/>
                <w:color w:val="FF0000"/>
                <w:sz w:val="16"/>
                <w:szCs w:val="16"/>
              </w:rPr>
              <w:lastRenderedPageBreak/>
              <w:t xml:space="preserve">• </w:t>
            </w:r>
            <w:r w:rsidRPr="00C151ED">
              <w:rPr>
                <w:rFonts w:eastAsia="Calibri" w:cs="Times New Roman"/>
                <w:color w:val="FF0000"/>
                <w:sz w:val="16"/>
                <w:szCs w:val="16"/>
              </w:rPr>
              <w:t>draw lines or shapes on a small or a large scale (e.g. on paper or in the air or sand).</w:t>
            </w:r>
          </w:p>
        </w:tc>
        <w:tc>
          <w:tcPr>
            <w:tcW w:w="4346" w:type="dxa"/>
          </w:tcPr>
          <w:p w14:paraId="7A6F651F" w14:textId="77777777" w:rsidR="004644A4" w:rsidRDefault="004644A4" w:rsidP="00C40472">
            <w:pPr>
              <w:jc w:val="center"/>
            </w:pPr>
            <w:r>
              <w:lastRenderedPageBreak/>
              <w:t>PIVATS Milestone P5/6</w:t>
            </w:r>
          </w:p>
          <w:p w14:paraId="1E875904" w14:textId="77777777" w:rsidR="004644A4" w:rsidRPr="00000537" w:rsidRDefault="004644A4" w:rsidP="00C40472">
            <w:pPr>
              <w:jc w:val="center"/>
            </w:pPr>
          </w:p>
          <w:p w14:paraId="496EA094" w14:textId="77777777" w:rsidR="004644A4" w:rsidRPr="00000537" w:rsidRDefault="004644A4" w:rsidP="00000537">
            <w:pPr>
              <w:autoSpaceDE w:val="0"/>
              <w:autoSpaceDN w:val="0"/>
              <w:adjustRightInd w:val="0"/>
              <w:jc w:val="both"/>
              <w:rPr>
                <w:b/>
                <w:color w:val="FF0000"/>
                <w:sz w:val="16"/>
                <w:szCs w:val="16"/>
              </w:rPr>
            </w:pPr>
            <w:r w:rsidRPr="00000537">
              <w:rPr>
                <w:b/>
                <w:color w:val="FF0000"/>
                <w:sz w:val="16"/>
                <w:szCs w:val="16"/>
              </w:rPr>
              <w:t>Standard 1</w:t>
            </w:r>
          </w:p>
          <w:p w14:paraId="34133B76" w14:textId="77777777" w:rsidR="004644A4" w:rsidRPr="00000537" w:rsidRDefault="004644A4" w:rsidP="00000537">
            <w:pPr>
              <w:autoSpaceDE w:val="0"/>
              <w:autoSpaceDN w:val="0"/>
              <w:adjustRightInd w:val="0"/>
              <w:jc w:val="both"/>
              <w:rPr>
                <w:color w:val="FF0000"/>
                <w:sz w:val="16"/>
                <w:szCs w:val="16"/>
              </w:rPr>
            </w:pPr>
            <w:r w:rsidRPr="00000537">
              <w:rPr>
                <w:color w:val="FF0000"/>
                <w:sz w:val="16"/>
                <w:szCs w:val="16"/>
              </w:rPr>
              <w:t>The pupil can:</w:t>
            </w:r>
          </w:p>
          <w:p w14:paraId="60DCF4B5" w14:textId="77777777" w:rsidR="004644A4" w:rsidRPr="00000537" w:rsidRDefault="004644A4" w:rsidP="00000537">
            <w:pPr>
              <w:autoSpaceDE w:val="0"/>
              <w:autoSpaceDN w:val="0"/>
              <w:adjustRightInd w:val="0"/>
              <w:jc w:val="both"/>
              <w:rPr>
                <w:color w:val="FF0000"/>
                <w:sz w:val="16"/>
                <w:szCs w:val="16"/>
              </w:rPr>
            </w:pPr>
            <w:r w:rsidRPr="00000537">
              <w:rPr>
                <w:color w:val="FF0000"/>
                <w:sz w:val="16"/>
                <w:szCs w:val="16"/>
              </w:rPr>
              <w:t>• demonstrate an understanding of the concept of transaction (e.g. by exchanging a coin for an item, or one item for another, during a role-play activity)</w:t>
            </w:r>
          </w:p>
          <w:p w14:paraId="17A4B19A" w14:textId="77777777" w:rsidR="004644A4" w:rsidRPr="00000537" w:rsidRDefault="004644A4" w:rsidP="00000537">
            <w:pPr>
              <w:autoSpaceDE w:val="0"/>
              <w:autoSpaceDN w:val="0"/>
              <w:adjustRightInd w:val="0"/>
              <w:jc w:val="both"/>
              <w:rPr>
                <w:color w:val="FF0000"/>
                <w:sz w:val="16"/>
                <w:szCs w:val="16"/>
              </w:rPr>
            </w:pPr>
            <w:r w:rsidRPr="00000537">
              <w:rPr>
                <w:color w:val="FF0000"/>
                <w:sz w:val="16"/>
                <w:szCs w:val="16"/>
              </w:rPr>
              <w:t>• distinguish between ‘one’ and ‘lots’, when shown an example of a single object and a group of objects</w:t>
            </w:r>
          </w:p>
          <w:p w14:paraId="243E1F5D" w14:textId="77777777" w:rsidR="004644A4" w:rsidRDefault="004644A4" w:rsidP="00F55A87">
            <w:r w:rsidRPr="00000537">
              <w:rPr>
                <w:color w:val="FF0000"/>
                <w:sz w:val="16"/>
                <w:szCs w:val="16"/>
              </w:rPr>
              <w:lastRenderedPageBreak/>
              <w:t>• demonstrate an understanding of the concept of 1:1 correspondence (e.g. giving one cup to each pupil).</w:t>
            </w:r>
          </w:p>
        </w:tc>
      </w:tr>
      <w:tr w:rsidR="005603C0" w14:paraId="39B29F1A" w14:textId="77777777" w:rsidTr="004644A4">
        <w:tc>
          <w:tcPr>
            <w:tcW w:w="2126" w:type="dxa"/>
          </w:tcPr>
          <w:p w14:paraId="64692C2E" w14:textId="5E49C327" w:rsidR="005603C0" w:rsidRPr="00197A44" w:rsidRDefault="00197A44" w:rsidP="00C40472">
            <w:pPr>
              <w:jc w:val="center"/>
              <w:rPr>
                <w:sz w:val="16"/>
                <w:szCs w:val="16"/>
              </w:rPr>
            </w:pPr>
            <w:r>
              <w:rPr>
                <w:sz w:val="16"/>
                <w:szCs w:val="16"/>
              </w:rPr>
              <w:t>Notes at the bottom of the standards</w:t>
            </w:r>
          </w:p>
        </w:tc>
        <w:tc>
          <w:tcPr>
            <w:tcW w:w="4345" w:type="dxa"/>
          </w:tcPr>
          <w:p w14:paraId="31D0CEC8" w14:textId="5271CEA9" w:rsidR="00C230D3" w:rsidRPr="00197A44" w:rsidRDefault="00C230D3" w:rsidP="00197A44">
            <w:pPr>
              <w:rPr>
                <w:color w:val="FF0000"/>
                <w:sz w:val="16"/>
                <w:szCs w:val="16"/>
              </w:rPr>
            </w:pPr>
          </w:p>
        </w:tc>
        <w:tc>
          <w:tcPr>
            <w:tcW w:w="4346" w:type="dxa"/>
          </w:tcPr>
          <w:p w14:paraId="3299A1FA" w14:textId="76B66A6D" w:rsidR="005603C0" w:rsidRPr="00197A44" w:rsidRDefault="005603C0" w:rsidP="00197A44">
            <w:pPr>
              <w:rPr>
                <w:color w:val="FF0000"/>
                <w:sz w:val="16"/>
                <w:szCs w:val="16"/>
              </w:rPr>
            </w:pPr>
          </w:p>
        </w:tc>
        <w:tc>
          <w:tcPr>
            <w:tcW w:w="4346" w:type="dxa"/>
          </w:tcPr>
          <w:p w14:paraId="4AE7CD0F" w14:textId="751661E4" w:rsidR="005603C0" w:rsidRPr="00197A44" w:rsidRDefault="005603C0" w:rsidP="00197A44">
            <w:pPr>
              <w:rPr>
                <w:color w:val="FF0000"/>
                <w:sz w:val="16"/>
                <w:szCs w:val="16"/>
              </w:rPr>
            </w:pPr>
          </w:p>
        </w:tc>
      </w:tr>
    </w:tbl>
    <w:p w14:paraId="5C62B5B5" w14:textId="77777777" w:rsidR="00C40472" w:rsidRDefault="00C40472" w:rsidP="00C40472">
      <w:pPr>
        <w:jc w:val="center"/>
      </w:pPr>
    </w:p>
    <w:sectPr w:rsidR="00C40472" w:rsidSect="004644A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264"/>
    <w:multiLevelType w:val="hybridMultilevel"/>
    <w:tmpl w:val="3C6E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0FE4"/>
    <w:multiLevelType w:val="multilevel"/>
    <w:tmpl w:val="7E28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52ADE"/>
    <w:multiLevelType w:val="multilevel"/>
    <w:tmpl w:val="96DA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03556"/>
    <w:multiLevelType w:val="multilevel"/>
    <w:tmpl w:val="9E92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243F1"/>
    <w:multiLevelType w:val="hybridMultilevel"/>
    <w:tmpl w:val="8D04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62C12"/>
    <w:multiLevelType w:val="multilevel"/>
    <w:tmpl w:val="B404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7228F2"/>
    <w:multiLevelType w:val="multilevel"/>
    <w:tmpl w:val="2306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7937CE"/>
    <w:multiLevelType w:val="multilevel"/>
    <w:tmpl w:val="5554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E570A0"/>
    <w:multiLevelType w:val="hybridMultilevel"/>
    <w:tmpl w:val="103C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35367"/>
    <w:multiLevelType w:val="hybridMultilevel"/>
    <w:tmpl w:val="ACC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63490"/>
    <w:multiLevelType w:val="hybridMultilevel"/>
    <w:tmpl w:val="6E6E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B50FE"/>
    <w:multiLevelType w:val="hybridMultilevel"/>
    <w:tmpl w:val="B0E2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E4358"/>
    <w:multiLevelType w:val="multilevel"/>
    <w:tmpl w:val="7D7C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016296">
    <w:abstractNumId w:val="8"/>
  </w:num>
  <w:num w:numId="2" w16cid:durableId="747533250">
    <w:abstractNumId w:val="0"/>
  </w:num>
  <w:num w:numId="3" w16cid:durableId="1546718122">
    <w:abstractNumId w:val="4"/>
  </w:num>
  <w:num w:numId="4" w16cid:durableId="123354898">
    <w:abstractNumId w:val="10"/>
  </w:num>
  <w:num w:numId="5" w16cid:durableId="991325991">
    <w:abstractNumId w:val="11"/>
  </w:num>
  <w:num w:numId="6" w16cid:durableId="2145537090">
    <w:abstractNumId w:val="9"/>
  </w:num>
  <w:num w:numId="7" w16cid:durableId="1191534431">
    <w:abstractNumId w:val="7"/>
  </w:num>
  <w:num w:numId="8" w16cid:durableId="1076706375">
    <w:abstractNumId w:val="3"/>
  </w:num>
  <w:num w:numId="9" w16cid:durableId="624846196">
    <w:abstractNumId w:val="6"/>
  </w:num>
  <w:num w:numId="10" w16cid:durableId="1241210792">
    <w:abstractNumId w:val="5"/>
  </w:num>
  <w:num w:numId="11" w16cid:durableId="2120564859">
    <w:abstractNumId w:val="12"/>
  </w:num>
  <w:num w:numId="12" w16cid:durableId="936862355">
    <w:abstractNumId w:val="1"/>
  </w:num>
  <w:num w:numId="13" w16cid:durableId="94361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72"/>
    <w:rsid w:val="00000537"/>
    <w:rsid w:val="000231AD"/>
    <w:rsid w:val="00041BF7"/>
    <w:rsid w:val="0005229B"/>
    <w:rsid w:val="000D2138"/>
    <w:rsid w:val="000D552F"/>
    <w:rsid w:val="00113466"/>
    <w:rsid w:val="00197A44"/>
    <w:rsid w:val="001D4EB9"/>
    <w:rsid w:val="001E06AA"/>
    <w:rsid w:val="0021664A"/>
    <w:rsid w:val="0023060A"/>
    <w:rsid w:val="00317A49"/>
    <w:rsid w:val="00363B51"/>
    <w:rsid w:val="003B1B71"/>
    <w:rsid w:val="003D1FA5"/>
    <w:rsid w:val="003F0358"/>
    <w:rsid w:val="003F3EEF"/>
    <w:rsid w:val="004644A4"/>
    <w:rsid w:val="00467A4C"/>
    <w:rsid w:val="004B1017"/>
    <w:rsid w:val="004D69BB"/>
    <w:rsid w:val="005179AC"/>
    <w:rsid w:val="00532735"/>
    <w:rsid w:val="00552B16"/>
    <w:rsid w:val="005603C0"/>
    <w:rsid w:val="00566306"/>
    <w:rsid w:val="005C09A9"/>
    <w:rsid w:val="00625D2F"/>
    <w:rsid w:val="0063400E"/>
    <w:rsid w:val="006420AB"/>
    <w:rsid w:val="00667610"/>
    <w:rsid w:val="00684744"/>
    <w:rsid w:val="006A3808"/>
    <w:rsid w:val="00734D2B"/>
    <w:rsid w:val="00741945"/>
    <w:rsid w:val="007770E4"/>
    <w:rsid w:val="007A2A0A"/>
    <w:rsid w:val="007E1059"/>
    <w:rsid w:val="00801B58"/>
    <w:rsid w:val="0080230E"/>
    <w:rsid w:val="008165EC"/>
    <w:rsid w:val="00871EC7"/>
    <w:rsid w:val="00884C3A"/>
    <w:rsid w:val="008C67AE"/>
    <w:rsid w:val="00922EFD"/>
    <w:rsid w:val="00932A00"/>
    <w:rsid w:val="009477E0"/>
    <w:rsid w:val="009542BD"/>
    <w:rsid w:val="00982F83"/>
    <w:rsid w:val="00993A3A"/>
    <w:rsid w:val="00993CA2"/>
    <w:rsid w:val="009E202B"/>
    <w:rsid w:val="00A16B86"/>
    <w:rsid w:val="00A16F49"/>
    <w:rsid w:val="00A3072A"/>
    <w:rsid w:val="00A630AD"/>
    <w:rsid w:val="00A9626B"/>
    <w:rsid w:val="00AC2C8D"/>
    <w:rsid w:val="00B45105"/>
    <w:rsid w:val="00B64888"/>
    <w:rsid w:val="00C070A1"/>
    <w:rsid w:val="00C151ED"/>
    <w:rsid w:val="00C230D3"/>
    <w:rsid w:val="00C40472"/>
    <w:rsid w:val="00C520DF"/>
    <w:rsid w:val="00C615A8"/>
    <w:rsid w:val="00C91493"/>
    <w:rsid w:val="00C96123"/>
    <w:rsid w:val="00CC0258"/>
    <w:rsid w:val="00CC1E8F"/>
    <w:rsid w:val="00D25DDD"/>
    <w:rsid w:val="00D271C3"/>
    <w:rsid w:val="00D433D4"/>
    <w:rsid w:val="00D81879"/>
    <w:rsid w:val="00DC6363"/>
    <w:rsid w:val="00E15C77"/>
    <w:rsid w:val="00E556DF"/>
    <w:rsid w:val="00E66E6F"/>
    <w:rsid w:val="00EB4FE7"/>
    <w:rsid w:val="00EB75E9"/>
    <w:rsid w:val="00F31B6D"/>
    <w:rsid w:val="00F36BEA"/>
    <w:rsid w:val="00F421AC"/>
    <w:rsid w:val="00F55A87"/>
    <w:rsid w:val="00F9104E"/>
    <w:rsid w:val="00FC7044"/>
    <w:rsid w:val="00FF5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5BB8"/>
  <w15:chartTrackingRefBased/>
  <w15:docId w15:val="{99231ECE-198C-4D5F-B86B-F7B28B50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A4C"/>
    <w:pPr>
      <w:ind w:left="720"/>
      <w:contextualSpacing/>
    </w:pPr>
  </w:style>
  <w:style w:type="paragraph" w:styleId="BalloonText">
    <w:name w:val="Balloon Text"/>
    <w:basedOn w:val="Normal"/>
    <w:link w:val="BalloonTextChar"/>
    <w:uiPriority w:val="99"/>
    <w:semiHidden/>
    <w:unhideWhenUsed/>
    <w:rsid w:val="00922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EFD"/>
    <w:rPr>
      <w:rFonts w:ascii="Segoe UI" w:hAnsi="Segoe UI" w:cs="Segoe UI"/>
      <w:sz w:val="18"/>
      <w:szCs w:val="18"/>
    </w:rPr>
  </w:style>
  <w:style w:type="character" w:styleId="Hyperlink">
    <w:name w:val="Hyperlink"/>
    <w:basedOn w:val="DefaultParagraphFont"/>
    <w:uiPriority w:val="99"/>
    <w:unhideWhenUsed/>
    <w:rsid w:val="001D4EB9"/>
    <w:rPr>
      <w:color w:val="0563C1" w:themeColor="hyperlink"/>
      <w:u w:val="single"/>
    </w:rPr>
  </w:style>
  <w:style w:type="character" w:styleId="UnresolvedMention">
    <w:name w:val="Unresolved Mention"/>
    <w:basedOn w:val="DefaultParagraphFont"/>
    <w:uiPriority w:val="99"/>
    <w:semiHidden/>
    <w:unhideWhenUsed/>
    <w:rsid w:val="001D4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0332">
      <w:bodyDiv w:val="1"/>
      <w:marLeft w:val="0"/>
      <w:marRight w:val="0"/>
      <w:marTop w:val="0"/>
      <w:marBottom w:val="0"/>
      <w:divBdr>
        <w:top w:val="none" w:sz="0" w:space="0" w:color="auto"/>
        <w:left w:val="none" w:sz="0" w:space="0" w:color="auto"/>
        <w:bottom w:val="none" w:sz="0" w:space="0" w:color="auto"/>
        <w:right w:val="none" w:sz="0" w:space="0" w:color="auto"/>
      </w:divBdr>
      <w:divsChild>
        <w:div w:id="2091123257">
          <w:marLeft w:val="0"/>
          <w:marRight w:val="0"/>
          <w:marTop w:val="480"/>
          <w:marBottom w:val="480"/>
          <w:divBdr>
            <w:top w:val="none" w:sz="0" w:space="0" w:color="auto"/>
            <w:left w:val="none" w:sz="0" w:space="0" w:color="auto"/>
            <w:bottom w:val="none" w:sz="0" w:space="0" w:color="auto"/>
            <w:right w:val="none" w:sz="0" w:space="0" w:color="auto"/>
          </w:divBdr>
        </w:div>
        <w:div w:id="594483098">
          <w:marLeft w:val="0"/>
          <w:marRight w:val="0"/>
          <w:marTop w:val="480"/>
          <w:marBottom w:val="480"/>
          <w:divBdr>
            <w:top w:val="none" w:sz="0" w:space="0" w:color="auto"/>
            <w:left w:val="none" w:sz="0" w:space="0" w:color="auto"/>
            <w:bottom w:val="none" w:sz="0" w:space="0" w:color="auto"/>
            <w:right w:val="none" w:sz="0" w:space="0" w:color="auto"/>
          </w:divBdr>
        </w:div>
      </w:divsChild>
    </w:div>
    <w:div w:id="281696590">
      <w:bodyDiv w:val="1"/>
      <w:marLeft w:val="0"/>
      <w:marRight w:val="0"/>
      <w:marTop w:val="0"/>
      <w:marBottom w:val="0"/>
      <w:divBdr>
        <w:top w:val="none" w:sz="0" w:space="0" w:color="auto"/>
        <w:left w:val="none" w:sz="0" w:space="0" w:color="auto"/>
        <w:bottom w:val="none" w:sz="0" w:space="0" w:color="auto"/>
        <w:right w:val="none" w:sz="0" w:space="0" w:color="auto"/>
      </w:divBdr>
    </w:div>
    <w:div w:id="1154294025">
      <w:bodyDiv w:val="1"/>
      <w:marLeft w:val="0"/>
      <w:marRight w:val="0"/>
      <w:marTop w:val="0"/>
      <w:marBottom w:val="0"/>
      <w:divBdr>
        <w:top w:val="none" w:sz="0" w:space="0" w:color="auto"/>
        <w:left w:val="none" w:sz="0" w:space="0" w:color="auto"/>
        <w:bottom w:val="none" w:sz="0" w:space="0" w:color="auto"/>
        <w:right w:val="none" w:sz="0" w:space="0" w:color="auto"/>
      </w:divBdr>
    </w:div>
    <w:div w:id="1603027062">
      <w:bodyDiv w:val="1"/>
      <w:marLeft w:val="0"/>
      <w:marRight w:val="0"/>
      <w:marTop w:val="0"/>
      <w:marBottom w:val="0"/>
      <w:divBdr>
        <w:top w:val="none" w:sz="0" w:space="0" w:color="auto"/>
        <w:left w:val="none" w:sz="0" w:space="0" w:color="auto"/>
        <w:bottom w:val="none" w:sz="0" w:space="0" w:color="auto"/>
        <w:right w:val="none" w:sz="0" w:space="0" w:color="auto"/>
      </w:divBdr>
    </w:div>
    <w:div w:id="1749419375">
      <w:bodyDiv w:val="1"/>
      <w:marLeft w:val="0"/>
      <w:marRight w:val="0"/>
      <w:marTop w:val="0"/>
      <w:marBottom w:val="0"/>
      <w:divBdr>
        <w:top w:val="none" w:sz="0" w:space="0" w:color="auto"/>
        <w:left w:val="none" w:sz="0" w:space="0" w:color="auto"/>
        <w:bottom w:val="none" w:sz="0" w:space="0" w:color="auto"/>
        <w:right w:val="none" w:sz="0" w:space="0" w:color="auto"/>
      </w:divBdr>
      <w:divsChild>
        <w:div w:id="786194288">
          <w:marLeft w:val="0"/>
          <w:marRight w:val="0"/>
          <w:marTop w:val="480"/>
          <w:marBottom w:val="480"/>
          <w:divBdr>
            <w:top w:val="none" w:sz="0" w:space="0" w:color="auto"/>
            <w:left w:val="none" w:sz="0" w:space="0" w:color="auto"/>
            <w:bottom w:val="none" w:sz="0" w:space="0" w:color="auto"/>
            <w:right w:val="none" w:sz="0" w:space="0" w:color="auto"/>
          </w:divBdr>
        </w:div>
        <w:div w:id="691103517">
          <w:marLeft w:val="0"/>
          <w:marRight w:val="0"/>
          <w:marTop w:val="480"/>
          <w:marBottom w:val="480"/>
          <w:divBdr>
            <w:top w:val="none" w:sz="0" w:space="0" w:color="auto"/>
            <w:left w:val="none" w:sz="0" w:space="0" w:color="auto"/>
            <w:bottom w:val="none" w:sz="0" w:space="0" w:color="auto"/>
            <w:right w:val="none" w:sz="0" w:space="0" w:color="auto"/>
          </w:divBdr>
        </w:div>
      </w:divsChild>
    </w:div>
    <w:div w:id="20301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english-programmes-of-study" TargetMode="External"/><Relationship Id="rId5" Type="http://schemas.openxmlformats.org/officeDocument/2006/relationships/hyperlink" Target="https://www.gov.uk/government/publications/pre-key-stage-1-standards/pre-key-stage-1-pupils-working-below-the-national-curriculum-assessment-stand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Steph</dc:creator>
  <cp:keywords/>
  <dc:description/>
  <cp:lastModifiedBy>Johnson, Steph</cp:lastModifiedBy>
  <cp:revision>22</cp:revision>
  <cp:lastPrinted>2018-09-25T13:14:00Z</cp:lastPrinted>
  <dcterms:created xsi:type="dcterms:W3CDTF">2024-05-23T15:14:00Z</dcterms:created>
  <dcterms:modified xsi:type="dcterms:W3CDTF">2024-05-23T15:40:00Z</dcterms:modified>
</cp:coreProperties>
</file>